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38419C4A" w:rsidR="00955689" w:rsidRPr="00473F7C" w:rsidRDefault="00607137" w:rsidP="00473F7C">
      <w:pPr>
        <w:pStyle w:val="Title"/>
        <w:jc w:val="center"/>
        <w:rPr>
          <w:rFonts w:ascii="Cambria" w:hAnsi="Cambria" w:cs="Times New Roman"/>
          <w:b/>
          <w:bCs/>
          <w:color w:val="0070C0"/>
          <w:sz w:val="10"/>
          <w:szCs w:val="24"/>
        </w:rPr>
      </w:pPr>
      <w:r w:rsidRPr="00473F7C">
        <w:rPr>
          <w:rFonts w:ascii="Cambria" w:hAnsi="Cambria" w:cs="Times New Roman"/>
          <w:b/>
          <w:bCs/>
          <w:sz w:val="24"/>
          <w:szCs w:val="24"/>
        </w:rPr>
        <w:t>Synthesis and Characterization of Electronic Materials</w:t>
      </w:r>
    </w:p>
    <w:p w14:paraId="11D2BD02" w14:textId="002E825E" w:rsidR="00955689" w:rsidRPr="00607137" w:rsidRDefault="00955689" w:rsidP="001C18FE">
      <w:pPr>
        <w:jc w:val="center"/>
        <w:rPr>
          <w:color w:val="000000" w:themeColor="text1"/>
        </w:rPr>
      </w:pPr>
      <w:r w:rsidRPr="00607137">
        <w:rPr>
          <w:color w:val="000000" w:themeColor="text1"/>
        </w:rPr>
        <w:t>E</w:t>
      </w:r>
      <w:r w:rsidR="00CB012A">
        <w:rPr>
          <w:color w:val="000000" w:themeColor="text1"/>
        </w:rPr>
        <w:t>MA</w:t>
      </w:r>
      <w:r w:rsidRPr="00607137">
        <w:rPr>
          <w:color w:val="000000" w:themeColor="text1"/>
        </w:rPr>
        <w:t xml:space="preserve"> </w:t>
      </w:r>
      <w:r w:rsidR="008E1E54" w:rsidRPr="00607137">
        <w:rPr>
          <w:color w:val="000000" w:themeColor="text1"/>
        </w:rPr>
        <w:t>6</w:t>
      </w:r>
      <w:r w:rsidR="00607137" w:rsidRPr="00607137">
        <w:rPr>
          <w:color w:val="000000" w:themeColor="text1"/>
        </w:rPr>
        <w:t>412</w:t>
      </w:r>
    </w:p>
    <w:p w14:paraId="5CA9BABC" w14:textId="5695E6D1" w:rsidR="00955689" w:rsidRPr="00607137" w:rsidRDefault="00955689" w:rsidP="001C18FE">
      <w:pPr>
        <w:jc w:val="center"/>
        <w:rPr>
          <w:color w:val="000000" w:themeColor="text1"/>
        </w:rPr>
      </w:pPr>
      <w:r w:rsidRPr="00607137">
        <w:rPr>
          <w:b/>
          <w:i/>
          <w:color w:val="000000" w:themeColor="text1"/>
        </w:rPr>
        <w:t>Class Periods:</w:t>
      </w:r>
      <w:r w:rsidRPr="00607137">
        <w:rPr>
          <w:color w:val="000000" w:themeColor="text1"/>
        </w:rPr>
        <w:t xml:space="preserve">   </w:t>
      </w:r>
      <w:r w:rsidR="00607137" w:rsidRPr="00607137">
        <w:rPr>
          <w:color w:val="000000" w:themeColor="text1"/>
        </w:rPr>
        <w:t>MWF, Period 5, 11:45 am – 12:35 pm</w:t>
      </w:r>
    </w:p>
    <w:p w14:paraId="766DA34C" w14:textId="229A57A6" w:rsidR="00955689" w:rsidRPr="00607137" w:rsidRDefault="00955689" w:rsidP="001C18FE">
      <w:pPr>
        <w:jc w:val="center"/>
        <w:rPr>
          <w:color w:val="000000" w:themeColor="text1"/>
        </w:rPr>
      </w:pPr>
      <w:r w:rsidRPr="00607137">
        <w:rPr>
          <w:b/>
          <w:i/>
          <w:color w:val="000000" w:themeColor="text1"/>
        </w:rPr>
        <w:t>Location:</w:t>
      </w:r>
      <w:r w:rsidRPr="00607137">
        <w:rPr>
          <w:color w:val="000000" w:themeColor="text1"/>
        </w:rPr>
        <w:t xml:space="preserve">   </w:t>
      </w:r>
      <w:r w:rsidR="00607137" w:rsidRPr="00607137">
        <w:rPr>
          <w:color w:val="000000" w:themeColor="text1"/>
        </w:rPr>
        <w:t>CSE E220</w:t>
      </w:r>
    </w:p>
    <w:p w14:paraId="671E951D" w14:textId="4BC05581" w:rsidR="00955689" w:rsidRPr="00607137" w:rsidRDefault="00955689" w:rsidP="001C18FE">
      <w:pPr>
        <w:jc w:val="center"/>
        <w:rPr>
          <w:color w:val="000000" w:themeColor="text1"/>
        </w:rPr>
      </w:pPr>
      <w:r w:rsidRPr="00607137">
        <w:rPr>
          <w:b/>
          <w:i/>
          <w:color w:val="000000" w:themeColor="text1"/>
        </w:rPr>
        <w:t>Academic Term:</w:t>
      </w:r>
      <w:r w:rsidRPr="00607137">
        <w:rPr>
          <w:color w:val="000000" w:themeColor="text1"/>
        </w:rPr>
        <w:t xml:space="preserve">  </w:t>
      </w:r>
      <w:r w:rsidR="00BD0D18" w:rsidRPr="00607137">
        <w:rPr>
          <w:color w:val="000000" w:themeColor="text1"/>
        </w:rPr>
        <w:t xml:space="preserve">Spring </w:t>
      </w:r>
      <w:r w:rsidR="00607137" w:rsidRPr="00607137">
        <w:rPr>
          <w:color w:val="000000" w:themeColor="text1"/>
        </w:rPr>
        <w:t>2026</w:t>
      </w:r>
    </w:p>
    <w:p w14:paraId="1B4B7924" w14:textId="77777777" w:rsidR="00955689" w:rsidRPr="00615BC7" w:rsidRDefault="00955689">
      <w:pPr>
        <w:rPr>
          <w:u w:val="single"/>
        </w:rPr>
      </w:pPr>
    </w:p>
    <w:p w14:paraId="39731A5E" w14:textId="77777777" w:rsidR="00955689" w:rsidRPr="00615BC7" w:rsidRDefault="00955689">
      <w:pPr>
        <w:rPr>
          <w:b/>
          <w:i/>
        </w:rPr>
      </w:pPr>
      <w:bookmarkStart w:id="0" w:name="_Hlk214369955"/>
      <w:r w:rsidRPr="00473F7C">
        <w:rPr>
          <w:rStyle w:val="Heading1Char"/>
          <w:rFonts w:ascii="Cambria" w:hAnsi="Cambria"/>
          <w:b/>
          <w:bCs/>
          <w:i/>
          <w:iCs/>
          <w:color w:val="auto"/>
          <w:sz w:val="22"/>
          <w:szCs w:val="22"/>
        </w:rPr>
        <w:t>Instructor</w:t>
      </w:r>
      <w:r w:rsidRPr="00615BC7">
        <w:rPr>
          <w:b/>
          <w:i/>
        </w:rPr>
        <w:t>:</w:t>
      </w:r>
    </w:p>
    <w:p w14:paraId="0FC75C25" w14:textId="303083FA" w:rsidR="00955689" w:rsidRPr="009F0E76" w:rsidRDefault="00607137">
      <w:pPr>
        <w:rPr>
          <w:color w:val="000000" w:themeColor="text1"/>
        </w:rPr>
      </w:pPr>
      <w:r w:rsidRPr="009F0E76">
        <w:rPr>
          <w:color w:val="000000" w:themeColor="text1"/>
        </w:rPr>
        <w:t>Jennifer Hite</w:t>
      </w:r>
    </w:p>
    <w:p w14:paraId="6E26C2AB" w14:textId="58C9D45B" w:rsidR="00955689" w:rsidRPr="009F0E76" w:rsidRDefault="00607137">
      <w:pPr>
        <w:rPr>
          <w:color w:val="000000" w:themeColor="text1"/>
          <w:u w:val="single"/>
        </w:rPr>
      </w:pPr>
      <w:r w:rsidRPr="009F0E76">
        <w:rPr>
          <w:color w:val="000000" w:themeColor="text1"/>
          <w:u w:val="single"/>
        </w:rPr>
        <w:t>jhite@ufl.edu</w:t>
      </w:r>
    </w:p>
    <w:p w14:paraId="6007020C" w14:textId="3159B397" w:rsidR="00955689" w:rsidRPr="009F0E76" w:rsidRDefault="00607137">
      <w:pPr>
        <w:rPr>
          <w:color w:val="000000" w:themeColor="text1"/>
        </w:rPr>
      </w:pPr>
      <w:r w:rsidRPr="009F0E76">
        <w:rPr>
          <w:color w:val="000000" w:themeColor="text1"/>
        </w:rPr>
        <w:t>352.272.3714</w:t>
      </w:r>
    </w:p>
    <w:p w14:paraId="07E65DCE" w14:textId="33F46FD4" w:rsidR="00955689" w:rsidRPr="009F0E76" w:rsidRDefault="00955689">
      <w:pPr>
        <w:rPr>
          <w:color w:val="000000" w:themeColor="text1"/>
        </w:rPr>
      </w:pPr>
      <w:r w:rsidRPr="009F0E76">
        <w:rPr>
          <w:color w:val="000000" w:themeColor="text1"/>
        </w:rPr>
        <w:t xml:space="preserve">Office Hours:   </w:t>
      </w:r>
      <w:r w:rsidR="00607137" w:rsidRPr="009F0E76">
        <w:rPr>
          <w:color w:val="000000" w:themeColor="text1"/>
        </w:rPr>
        <w:t>TBD</w:t>
      </w:r>
      <w:r w:rsidR="009F0E76" w:rsidRPr="009F0E76">
        <w:rPr>
          <w:color w:val="000000" w:themeColor="text1"/>
        </w:rPr>
        <w:t>,</w:t>
      </w:r>
      <w:r w:rsidR="00607137" w:rsidRPr="009F0E76">
        <w:rPr>
          <w:color w:val="000000" w:themeColor="text1"/>
        </w:rPr>
        <w:t xml:space="preserve"> 152 Rhines Hall</w:t>
      </w:r>
    </w:p>
    <w:bookmarkEnd w:id="0"/>
    <w:p w14:paraId="2BA95A57" w14:textId="77777777" w:rsidR="00955689" w:rsidRPr="00615BC7" w:rsidRDefault="00955689">
      <w:pPr>
        <w:rPr>
          <w:color w:val="0070C0"/>
        </w:rPr>
      </w:pPr>
    </w:p>
    <w:p w14:paraId="1AFB7F6B" w14:textId="02911776" w:rsidR="00955689" w:rsidRPr="00615BC7" w:rsidRDefault="00955689">
      <w:pPr>
        <w:rPr>
          <w:b/>
          <w:i/>
        </w:rPr>
      </w:pPr>
      <w:r w:rsidRPr="00615BC7">
        <w:rPr>
          <w:b/>
          <w:i/>
        </w:rPr>
        <w:t>Teaching Assistant</w:t>
      </w:r>
      <w:r w:rsidR="00E120E7">
        <w:rPr>
          <w:b/>
          <w:i/>
        </w:rPr>
        <w:t>/Peer Mentor/Supervised Teaching Student</w:t>
      </w:r>
      <w:r w:rsidRPr="00615BC7">
        <w:rPr>
          <w:b/>
          <w:i/>
        </w:rPr>
        <w:t>:</w:t>
      </w:r>
    </w:p>
    <w:p w14:paraId="3D53EE1C" w14:textId="5A3B3590" w:rsidR="00955689" w:rsidRPr="00615BC7" w:rsidRDefault="00607137">
      <w:r>
        <w:t>NA</w:t>
      </w:r>
    </w:p>
    <w:p w14:paraId="7A10310C" w14:textId="77777777" w:rsidR="004547C4" w:rsidRPr="00473F7C" w:rsidRDefault="004547C4" w:rsidP="00473F7C">
      <w:pPr>
        <w:pStyle w:val="Heading1"/>
        <w:rPr>
          <w:rFonts w:ascii="Cambria" w:hAnsi="Cambria"/>
          <w:b/>
          <w:bCs/>
          <w:i/>
          <w:iCs/>
          <w:color w:val="auto"/>
          <w:sz w:val="22"/>
          <w:szCs w:val="22"/>
        </w:rPr>
      </w:pPr>
      <w:r w:rsidRPr="00473F7C">
        <w:rPr>
          <w:rFonts w:ascii="Cambria" w:hAnsi="Cambria"/>
          <w:b/>
          <w:bCs/>
          <w:i/>
          <w:iCs/>
          <w:color w:val="auto"/>
          <w:sz w:val="22"/>
          <w:szCs w:val="22"/>
        </w:rPr>
        <w:t>Course Description</w:t>
      </w:r>
    </w:p>
    <w:p w14:paraId="7AB10670" w14:textId="37699D37" w:rsidR="004547C4" w:rsidRPr="009B7FAA" w:rsidRDefault="00242090" w:rsidP="00955689">
      <w:pPr>
        <w:rPr>
          <w:color w:val="000000" w:themeColor="text1"/>
        </w:rPr>
      </w:pPr>
      <w:r w:rsidRPr="006D6D2E">
        <w:t xml:space="preserve">This is a 3-credit </w:t>
      </w:r>
      <w:r>
        <w:t xml:space="preserve">co-listed </w:t>
      </w:r>
      <w:r w:rsidRPr="006D6D2E">
        <w:t>undergraduate/graduate class (461</w:t>
      </w:r>
      <w:r>
        <w:t>5</w:t>
      </w:r>
      <w:r w:rsidRPr="006D6D2E">
        <w:t>/6</w:t>
      </w:r>
      <w:r>
        <w:t>4</w:t>
      </w:r>
      <w:r w:rsidRPr="006D6D2E">
        <w:t>1</w:t>
      </w:r>
      <w:r>
        <w:t>2</w:t>
      </w:r>
      <w:r w:rsidRPr="006D6D2E">
        <w:t xml:space="preserve">). </w:t>
      </w:r>
      <w:r w:rsidR="00607137" w:rsidRPr="009B7FAA">
        <w:rPr>
          <w:color w:val="000000" w:themeColor="text1"/>
        </w:rPr>
        <w:t>Principles of materials growth and characterization in electronic and photonic industries. Bulk and epitaxial growth technologies, corresponding characterization methods for evaluation and quality control. Theoretical bases for these techniques.</w:t>
      </w:r>
      <w:r w:rsidR="009B7FAA" w:rsidRPr="009B7FAA">
        <w:t xml:space="preserve"> </w:t>
      </w:r>
      <w:r w:rsidR="009B7FAA" w:rsidRPr="003566EF">
        <w:rPr>
          <w:i/>
          <w:iCs/>
        </w:rPr>
        <w:t>Those enrolled in EMA 6412 will have more in-depth homework and exam questions.</w:t>
      </w:r>
    </w:p>
    <w:p w14:paraId="7450E86D" w14:textId="77777777" w:rsidR="007539EC" w:rsidRPr="00473F7C" w:rsidRDefault="007539EC" w:rsidP="00473F7C">
      <w:pPr>
        <w:pStyle w:val="Heading1"/>
        <w:rPr>
          <w:rFonts w:ascii="Cambria" w:hAnsi="Cambria"/>
          <w:b/>
          <w:bCs/>
          <w:i/>
          <w:iCs/>
        </w:rPr>
      </w:pPr>
      <w:r w:rsidRPr="00473F7C">
        <w:rPr>
          <w:rFonts w:ascii="Cambria" w:hAnsi="Cambria"/>
          <w:b/>
          <w:bCs/>
          <w:i/>
          <w:iCs/>
          <w:color w:val="auto"/>
          <w:sz w:val="22"/>
          <w:szCs w:val="22"/>
        </w:rPr>
        <w:t>Course Pre-Requisites / Co-Requisites</w:t>
      </w:r>
    </w:p>
    <w:p w14:paraId="5EF1939C" w14:textId="121E01A3" w:rsidR="007539EC" w:rsidRPr="00C55880" w:rsidRDefault="00607137" w:rsidP="004547C4">
      <w:pPr>
        <w:rPr>
          <w:color w:val="000000" w:themeColor="text1"/>
        </w:rPr>
      </w:pPr>
      <w:bookmarkStart w:id="1" w:name="_Hlk214369372"/>
      <w:r w:rsidRPr="00C55880">
        <w:rPr>
          <w:color w:val="000000" w:themeColor="text1"/>
        </w:rPr>
        <w:t>EMA 3413 and 4314 or equivalents</w:t>
      </w:r>
    </w:p>
    <w:bookmarkEnd w:id="1"/>
    <w:p w14:paraId="6A976A92" w14:textId="77777777" w:rsidR="004547C4" w:rsidRPr="00473F7C" w:rsidRDefault="004547C4" w:rsidP="00473F7C">
      <w:pPr>
        <w:pStyle w:val="Heading1"/>
        <w:rPr>
          <w:rFonts w:ascii="Cambria" w:hAnsi="Cambria"/>
          <w:b/>
          <w:bCs/>
          <w:i/>
          <w:iCs/>
          <w:color w:val="auto"/>
          <w:sz w:val="22"/>
          <w:szCs w:val="22"/>
        </w:rPr>
      </w:pPr>
      <w:r w:rsidRPr="00473F7C">
        <w:rPr>
          <w:rFonts w:ascii="Cambria" w:hAnsi="Cambria"/>
          <w:b/>
          <w:bCs/>
          <w:i/>
          <w:iCs/>
          <w:color w:val="auto"/>
          <w:sz w:val="22"/>
          <w:szCs w:val="22"/>
        </w:rPr>
        <w:t>Course Objectives</w:t>
      </w:r>
    </w:p>
    <w:p w14:paraId="36082229" w14:textId="6FCB7E45" w:rsidR="00607137" w:rsidRDefault="00607137" w:rsidP="00607137">
      <w:r>
        <w:t>The objective of this course is to understand epitaxial semiconductor growth, electronic and optoelectronic device structure and operation, and uses of semiconductor materials and devices in materials systems beyond silicon. The structure of the class is based around those three areas. It will start with a recap of crystal structures and then form an understanding of epitaxial growth mechanisms and techniques. The formation (and effects) of defects as well as characterization techniques will be included. The next focus will be on why we grow these materials – first focusing on electronic band structures and the physics of electronic devices (transistors), then moving to optoelect</w:t>
      </w:r>
      <w:r w:rsidR="008719AA">
        <w:t>r</w:t>
      </w:r>
      <w:r>
        <w:t>onic devices (LEDs, lasers). The first two sections will mainly involve the III-V compound semiconductors (GaAs). The last section expands to materials beyond the classic III-Vs or Si and moves to wide bandgap materials (</w:t>
      </w:r>
      <w:proofErr w:type="spellStart"/>
      <w:r>
        <w:t>SiC</w:t>
      </w:r>
      <w:proofErr w:type="spellEnd"/>
      <w:r>
        <w:t xml:space="preserve">, </w:t>
      </w:r>
      <w:proofErr w:type="spellStart"/>
      <w:r>
        <w:t>GaN</w:t>
      </w:r>
      <w:proofErr w:type="spellEnd"/>
      <w:r>
        <w:t xml:space="preserve">) for power electronics, organic semiconductors, and then oxides for piezoelectric and ferroelectric applications. </w:t>
      </w:r>
    </w:p>
    <w:p w14:paraId="62EC9EA6" w14:textId="77777777" w:rsidR="00473F7C" w:rsidRDefault="00473F7C" w:rsidP="004547C4">
      <w:pPr>
        <w:rPr>
          <w:b/>
          <w:i/>
        </w:rPr>
      </w:pPr>
    </w:p>
    <w:p w14:paraId="6E1DB7A9" w14:textId="244E179D" w:rsidR="001C18FE" w:rsidRPr="00615BC7" w:rsidRDefault="001C18FE" w:rsidP="004547C4">
      <w:pPr>
        <w:rPr>
          <w:b/>
          <w:i/>
        </w:rPr>
      </w:pPr>
      <w:r w:rsidRPr="00615BC7">
        <w:rPr>
          <w:b/>
          <w:i/>
        </w:rPr>
        <w:t>Materials and Supply Fees</w:t>
      </w:r>
    </w:p>
    <w:p w14:paraId="051BCF93" w14:textId="6DF0817F" w:rsidR="001C18FE" w:rsidRPr="009B7FAA" w:rsidRDefault="009B7FAA" w:rsidP="004547C4">
      <w:pPr>
        <w:rPr>
          <w:color w:val="000000" w:themeColor="text1"/>
        </w:rPr>
      </w:pPr>
      <w:r w:rsidRPr="009B7FAA">
        <w:rPr>
          <w:color w:val="000000" w:themeColor="text1"/>
        </w:rPr>
        <w:t>None</w:t>
      </w:r>
    </w:p>
    <w:p w14:paraId="16F6F393" w14:textId="77777777" w:rsidR="001C18FE" w:rsidRPr="00615BC7" w:rsidRDefault="001C18FE" w:rsidP="004547C4">
      <w:pPr>
        <w:rPr>
          <w:color w:val="0070C0"/>
        </w:rPr>
      </w:pPr>
    </w:p>
    <w:p w14:paraId="7633DCF0" w14:textId="77777777" w:rsidR="001C18FE" w:rsidRPr="00615BC7" w:rsidRDefault="001C18FE" w:rsidP="001C18FE">
      <w:pPr>
        <w:rPr>
          <w:b/>
          <w:i/>
        </w:rPr>
      </w:pPr>
      <w:r w:rsidRPr="00615BC7">
        <w:rPr>
          <w:b/>
          <w:i/>
        </w:rPr>
        <w:t xml:space="preserve">Required Textbooks and Software </w:t>
      </w:r>
    </w:p>
    <w:p w14:paraId="3EAFE08B" w14:textId="7943E033" w:rsidR="001C18FE" w:rsidRPr="00615BC7" w:rsidRDefault="009B7FAA" w:rsidP="009B7FAA">
      <w:r>
        <w:t>None</w:t>
      </w:r>
    </w:p>
    <w:p w14:paraId="0A073A0D" w14:textId="77777777" w:rsidR="001C18FE" w:rsidRPr="00473F7C" w:rsidRDefault="001C18FE" w:rsidP="00473F7C">
      <w:pPr>
        <w:pStyle w:val="Heading1"/>
        <w:rPr>
          <w:rFonts w:ascii="Cambria" w:hAnsi="Cambria"/>
          <w:b/>
          <w:bCs/>
          <w:i/>
          <w:iCs/>
          <w:color w:val="auto"/>
          <w:sz w:val="22"/>
          <w:szCs w:val="22"/>
        </w:rPr>
      </w:pPr>
      <w:r w:rsidRPr="00473F7C">
        <w:rPr>
          <w:rFonts w:ascii="Cambria" w:hAnsi="Cambria"/>
          <w:b/>
          <w:bCs/>
          <w:i/>
          <w:iCs/>
          <w:color w:val="auto"/>
          <w:sz w:val="22"/>
          <w:szCs w:val="22"/>
        </w:rPr>
        <w:t>Recommended Materials</w:t>
      </w:r>
    </w:p>
    <w:p w14:paraId="37B3DDD3" w14:textId="77777777" w:rsidR="009B7FAA" w:rsidRDefault="009B7FAA" w:rsidP="009B7FAA">
      <w:r>
        <w:t>Helpful texts:</w:t>
      </w:r>
    </w:p>
    <w:p w14:paraId="0A51AA0B" w14:textId="77777777" w:rsidR="009B7FAA" w:rsidRDefault="009B7FAA" w:rsidP="009B7FAA">
      <w:pPr>
        <w:pStyle w:val="ListParagraph"/>
        <w:numPr>
          <w:ilvl w:val="0"/>
          <w:numId w:val="16"/>
        </w:numPr>
      </w:pPr>
      <w:r w:rsidRPr="00552506">
        <w:rPr>
          <w:b/>
          <w:bCs/>
        </w:rPr>
        <w:t>For Background/Foundation:</w:t>
      </w:r>
      <w:r>
        <w:t xml:space="preserve"> </w:t>
      </w:r>
      <w:r w:rsidRPr="00552506">
        <w:rPr>
          <w:i/>
          <w:iCs/>
        </w:rPr>
        <w:t>Principles of Electronic Materials and Devices</w:t>
      </w:r>
      <w:r>
        <w:t>, S. O. Kasap, third edition, McGraw-Hill, 2006, ISBN-10: 0072957913.</w:t>
      </w:r>
    </w:p>
    <w:p w14:paraId="79F518EC" w14:textId="77777777" w:rsidR="009B7FAA" w:rsidRPr="00E565F1" w:rsidRDefault="009B7FAA" w:rsidP="009B7FAA">
      <w:pPr>
        <w:pStyle w:val="ListParagraph"/>
        <w:numPr>
          <w:ilvl w:val="0"/>
          <w:numId w:val="16"/>
        </w:numPr>
      </w:pPr>
      <w:r w:rsidRPr="00E565F1">
        <w:rPr>
          <w:b/>
          <w:bCs/>
        </w:rPr>
        <w:t xml:space="preserve">Compound Semiconductors: </w:t>
      </w:r>
      <w:r w:rsidRPr="00E565F1">
        <w:rPr>
          <w:i/>
          <w:iCs/>
        </w:rPr>
        <w:t>III–V Compound Semiconductors and Devices: An Introduction to Fundamentals</w:t>
      </w:r>
      <w:r w:rsidRPr="00E565F1">
        <w:t>, Keh Yung Cheng</w:t>
      </w:r>
      <w:r>
        <w:t>, Springer, 2020, ISBN</w:t>
      </w:r>
      <w:r w:rsidRPr="00E565F1">
        <w:t xml:space="preserve"> 978-3-030-51901-8</w:t>
      </w:r>
      <w:r>
        <w:t>, e-book</w:t>
      </w:r>
      <w:r w:rsidRPr="00E565F1">
        <w:t xml:space="preserve"> ISBN 978-3-030-51903-2 </w:t>
      </w:r>
    </w:p>
    <w:p w14:paraId="4ACA0707" w14:textId="77777777" w:rsidR="009B7FAA" w:rsidRDefault="009B7FAA" w:rsidP="009B7FAA">
      <w:pPr>
        <w:pStyle w:val="ListParagraph"/>
        <w:numPr>
          <w:ilvl w:val="0"/>
          <w:numId w:val="16"/>
        </w:numPr>
      </w:pPr>
      <w:r w:rsidRPr="00552506">
        <w:rPr>
          <w:b/>
          <w:bCs/>
        </w:rPr>
        <w:t>MOCVD</w:t>
      </w:r>
      <w:r>
        <w:t xml:space="preserve">:  </w:t>
      </w:r>
      <w:r w:rsidRPr="00552506">
        <w:rPr>
          <w:i/>
          <w:iCs/>
        </w:rPr>
        <w:t>Organometallic Vapor Phase Epitaxy</w:t>
      </w:r>
      <w:r>
        <w:t xml:space="preserve">, G. B. Stringfellow, second edition, Associated Press, 1998, </w:t>
      </w:r>
      <w:r w:rsidRPr="00B825C7">
        <w:t>ISBN-10‏: ‎ 0126738424</w:t>
      </w:r>
    </w:p>
    <w:p w14:paraId="437C6398" w14:textId="77777777" w:rsidR="009B7FAA" w:rsidRDefault="009B7FAA" w:rsidP="009B7FAA">
      <w:pPr>
        <w:pStyle w:val="ListParagraph"/>
        <w:numPr>
          <w:ilvl w:val="0"/>
          <w:numId w:val="16"/>
        </w:numPr>
      </w:pPr>
      <w:r w:rsidRPr="00552506">
        <w:rPr>
          <w:b/>
          <w:bCs/>
        </w:rPr>
        <w:t>Solid State Physics and Device Physics:</w:t>
      </w:r>
      <w:r>
        <w:t xml:space="preserve"> </w:t>
      </w:r>
    </w:p>
    <w:p w14:paraId="1605A612" w14:textId="77777777" w:rsidR="009B7FAA" w:rsidRDefault="009B7FAA" w:rsidP="009B7FAA">
      <w:pPr>
        <w:pStyle w:val="ListParagraph"/>
        <w:numPr>
          <w:ilvl w:val="1"/>
          <w:numId w:val="16"/>
        </w:numPr>
      </w:pPr>
      <w:r w:rsidRPr="00552506">
        <w:rPr>
          <w:i/>
          <w:iCs/>
        </w:rPr>
        <w:t>Introduction to Solid State Physics</w:t>
      </w:r>
      <w:r>
        <w:t xml:space="preserve">, C. Kittel, eighth edition, Wiley, 2004, ISBN-10: </w:t>
      </w:r>
      <w:r w:rsidRPr="005D5BB4">
        <w:t>047141526X</w:t>
      </w:r>
    </w:p>
    <w:p w14:paraId="71C0D0EF" w14:textId="77777777" w:rsidR="009B7FAA" w:rsidRDefault="009B7FAA" w:rsidP="009B7FAA">
      <w:pPr>
        <w:pStyle w:val="ListParagraph"/>
        <w:numPr>
          <w:ilvl w:val="1"/>
          <w:numId w:val="16"/>
        </w:numPr>
      </w:pPr>
      <w:r w:rsidRPr="00552506">
        <w:rPr>
          <w:i/>
          <w:iCs/>
        </w:rPr>
        <w:lastRenderedPageBreak/>
        <w:t>Semiconductor Device Physics and Design</w:t>
      </w:r>
      <w:r>
        <w:t>, U. K. Mishra and J. Singh, first edition, Springer, 2008, ISBN: 9781402064807</w:t>
      </w:r>
    </w:p>
    <w:p w14:paraId="0D1C5D35" w14:textId="77777777" w:rsidR="009B7FAA" w:rsidRDefault="009B7FAA" w:rsidP="009B7FAA">
      <w:pPr>
        <w:pStyle w:val="ListParagraph"/>
        <w:numPr>
          <w:ilvl w:val="0"/>
          <w:numId w:val="16"/>
        </w:numPr>
      </w:pPr>
      <w:hyperlink r:id="rId8" w:history="1">
        <w:r w:rsidRPr="00F946C3">
          <w:rPr>
            <w:rStyle w:val="Hyperlink"/>
          </w:rPr>
          <w:t>Nanohub.org</w:t>
        </w:r>
      </w:hyperlink>
      <w:r>
        <w:t xml:space="preserve"> account – will be used for device simulations occasionally</w:t>
      </w:r>
    </w:p>
    <w:p w14:paraId="7068A3C0" w14:textId="77777777" w:rsidR="001C18FE" w:rsidRPr="00615BC7" w:rsidRDefault="001C18FE" w:rsidP="004547C4">
      <w:pPr>
        <w:rPr>
          <w:color w:val="0070C0"/>
        </w:rPr>
      </w:pPr>
    </w:p>
    <w:p w14:paraId="4E1C4D07" w14:textId="77777777" w:rsidR="007B5D97" w:rsidRPr="00473F7C" w:rsidRDefault="007B5D97" w:rsidP="00473F7C">
      <w:pPr>
        <w:pStyle w:val="Heading1"/>
        <w:rPr>
          <w:rFonts w:ascii="Cambria" w:hAnsi="Cambria"/>
          <w:b/>
          <w:bCs/>
          <w:i/>
          <w:iCs/>
        </w:rPr>
      </w:pPr>
      <w:r w:rsidRPr="00473F7C">
        <w:rPr>
          <w:rFonts w:ascii="Cambria" w:hAnsi="Cambria"/>
          <w:b/>
          <w:bCs/>
          <w:i/>
          <w:iCs/>
          <w:color w:val="auto"/>
          <w:sz w:val="22"/>
          <w:szCs w:val="22"/>
        </w:rPr>
        <w:t>Required Computer</w:t>
      </w:r>
    </w:p>
    <w:p w14:paraId="2EC3F244" w14:textId="4528B9D2" w:rsidR="007B5D97" w:rsidRDefault="0057723D" w:rsidP="007B5D97">
      <w:pPr>
        <w:rPr>
          <w:i/>
          <w:iCs/>
        </w:rPr>
      </w:pPr>
      <w:r>
        <w:t>Recommended Computer Specifications</w:t>
      </w:r>
      <w:r w:rsidR="007B5D97" w:rsidRPr="00B85521">
        <w:t>:</w:t>
      </w:r>
      <w:r>
        <w:t xml:space="preserve"> </w:t>
      </w:r>
      <w:r w:rsidRPr="0057723D">
        <w:t>https://it.ufl.edu/get-help/student-computer-recommendations/</w:t>
      </w:r>
      <w:r w:rsidR="007B5D97">
        <w:rPr>
          <w:i/>
          <w:iCs/>
        </w:rPr>
        <w:t xml:space="preserve"> </w:t>
      </w:r>
    </w:p>
    <w:p w14:paraId="40076438" w14:textId="7DE2D9D1" w:rsidR="0057723D" w:rsidRPr="002D6ED9" w:rsidRDefault="0057723D" w:rsidP="007B5D97">
      <w:r w:rsidRPr="002D6ED9">
        <w:rPr>
          <w:i/>
          <w:iCs/>
        </w:rPr>
        <w:t>HWCOE Computer Requirements</w:t>
      </w:r>
      <w:r w:rsidRPr="002D6ED9">
        <w:t>:</w:t>
      </w:r>
      <w:r>
        <w:rPr>
          <w:i/>
          <w:iCs/>
        </w:rPr>
        <w:t xml:space="preserve"> </w:t>
      </w:r>
      <w:r w:rsidRPr="002D6ED9">
        <w:t>https://www.eng.ufl.edu/students/advising/fall-semester-checklist/computer-requirements/</w:t>
      </w:r>
    </w:p>
    <w:p w14:paraId="795EFB60" w14:textId="77777777" w:rsidR="004547C4" w:rsidRPr="00615BC7" w:rsidRDefault="004547C4" w:rsidP="00955689">
      <w:pPr>
        <w:rPr>
          <w:b/>
          <w:i/>
        </w:rPr>
      </w:pPr>
    </w:p>
    <w:p w14:paraId="4BDE912E" w14:textId="77777777" w:rsidR="001C18FE" w:rsidRPr="00473F7C" w:rsidRDefault="001C18FE" w:rsidP="00473F7C">
      <w:pPr>
        <w:pStyle w:val="Heading1"/>
        <w:rPr>
          <w:rFonts w:ascii="Cambria" w:hAnsi="Cambria"/>
          <w:b/>
          <w:bCs/>
          <w:i/>
          <w:iCs/>
          <w:color w:val="auto"/>
          <w:sz w:val="22"/>
          <w:szCs w:val="22"/>
        </w:rPr>
      </w:pPr>
      <w:r w:rsidRPr="00473F7C">
        <w:rPr>
          <w:rFonts w:ascii="Cambria" w:hAnsi="Cambria"/>
          <w:b/>
          <w:bCs/>
          <w:i/>
          <w:iCs/>
          <w:color w:val="auto"/>
          <w:sz w:val="22"/>
          <w:szCs w:val="22"/>
        </w:rPr>
        <w:t>Course Schedule</w:t>
      </w:r>
    </w:p>
    <w:p w14:paraId="34745C91" w14:textId="7403738E" w:rsidR="001C18FE" w:rsidRPr="001E11EE" w:rsidRDefault="00820834" w:rsidP="00955689">
      <w:pPr>
        <w:rPr>
          <w:color w:val="000000" w:themeColor="text1"/>
        </w:rPr>
      </w:pPr>
      <w:r w:rsidRPr="00615BC7">
        <w:t>Week 1:</w:t>
      </w:r>
      <w:r w:rsidRPr="00615BC7">
        <w:tab/>
      </w:r>
      <w:r w:rsidR="00816E95" w:rsidRPr="001E11EE">
        <w:rPr>
          <w:color w:val="000000" w:themeColor="text1"/>
        </w:rPr>
        <w:t>Crystal Basics</w:t>
      </w:r>
    </w:p>
    <w:p w14:paraId="6F0FEBC2" w14:textId="60916413" w:rsidR="00820834" w:rsidRPr="001E11EE" w:rsidRDefault="00820834" w:rsidP="00820834">
      <w:pPr>
        <w:rPr>
          <w:color w:val="000000" w:themeColor="text1"/>
        </w:rPr>
      </w:pPr>
      <w:r w:rsidRPr="001E11EE">
        <w:rPr>
          <w:color w:val="000000" w:themeColor="text1"/>
        </w:rPr>
        <w:t>Week 2:</w:t>
      </w:r>
      <w:r w:rsidRPr="001E11EE">
        <w:rPr>
          <w:color w:val="000000" w:themeColor="text1"/>
        </w:rPr>
        <w:tab/>
      </w:r>
      <w:r w:rsidR="00816E95" w:rsidRPr="001E11EE">
        <w:rPr>
          <w:color w:val="000000" w:themeColor="text1"/>
        </w:rPr>
        <w:t>Epitaxy</w:t>
      </w:r>
    </w:p>
    <w:p w14:paraId="58AD62FE" w14:textId="731E2CB3" w:rsidR="00816E95" w:rsidRPr="00816E95" w:rsidRDefault="00820834" w:rsidP="00816E95">
      <w:pPr>
        <w:rPr>
          <w:rFonts w:cs="Calibri"/>
          <w:color w:val="000000"/>
          <w:szCs w:val="22"/>
        </w:rPr>
      </w:pPr>
      <w:r w:rsidRPr="00615BC7">
        <w:t>Week 3</w:t>
      </w:r>
      <w:r w:rsidR="00816E95">
        <w:t>-6</w:t>
      </w:r>
      <w:r w:rsidRPr="00615BC7">
        <w:t>:</w:t>
      </w:r>
      <w:r w:rsidRPr="00615BC7">
        <w:tab/>
      </w:r>
      <w:r w:rsidR="00816E95" w:rsidRPr="00816E95">
        <w:rPr>
          <w:rFonts w:cs="Calibri"/>
          <w:color w:val="000000"/>
          <w:szCs w:val="22"/>
        </w:rPr>
        <w:t>Compound Semiconductor Growth and Characterization, Exam</w:t>
      </w:r>
      <w:r w:rsidR="00816E95">
        <w:rPr>
          <w:rFonts w:cs="Calibri"/>
          <w:color w:val="000000"/>
          <w:szCs w:val="22"/>
        </w:rPr>
        <w:t xml:space="preserve"> 1</w:t>
      </w:r>
    </w:p>
    <w:p w14:paraId="50D45D73" w14:textId="3F386F9A" w:rsidR="00820834" w:rsidRDefault="00816E95" w:rsidP="00820834">
      <w:r w:rsidRPr="00816E95">
        <w:t xml:space="preserve">Week 7-9: </w:t>
      </w:r>
      <w:r w:rsidRPr="00816E95">
        <w:tab/>
        <w:t>Electronic Devices</w:t>
      </w:r>
      <w:r>
        <w:t>, Exam 2</w:t>
      </w:r>
    </w:p>
    <w:p w14:paraId="3F5AE8C2" w14:textId="0F821B7C" w:rsidR="00816E95" w:rsidRDefault="00816E95" w:rsidP="00820834">
      <w:r>
        <w:t>Week 10-12:</w:t>
      </w:r>
      <w:r>
        <w:tab/>
        <w:t>Optoelectronic Devices</w:t>
      </w:r>
    </w:p>
    <w:p w14:paraId="5FA9F524" w14:textId="404731EC" w:rsidR="00816E95" w:rsidRPr="00816E95" w:rsidRDefault="00816E95" w:rsidP="00816E95">
      <w:pPr>
        <w:tabs>
          <w:tab w:val="left" w:pos="1440"/>
        </w:tabs>
        <w:ind w:left="1440" w:hanging="1440"/>
      </w:pPr>
      <w:r>
        <w:t xml:space="preserve">Week 13-15: </w:t>
      </w:r>
      <w:r>
        <w:tab/>
        <w:t xml:space="preserve">Non-Classic Compound Semiconductors: Wide bandgap, perovskites, organic </w:t>
      </w:r>
      <w:proofErr w:type="gramStart"/>
      <w:r>
        <w:t>semiconductors,</w:t>
      </w:r>
      <w:r w:rsidR="00901863">
        <w:t xml:space="preserve"> </w:t>
      </w:r>
      <w:r>
        <w:t xml:space="preserve"> Exam</w:t>
      </w:r>
      <w:proofErr w:type="gramEnd"/>
      <w:r>
        <w:t xml:space="preserve"> 3</w:t>
      </w:r>
    </w:p>
    <w:p w14:paraId="31573725" w14:textId="77777777" w:rsidR="00820834" w:rsidRPr="00615BC7" w:rsidRDefault="00820834"/>
    <w:p w14:paraId="33700E96" w14:textId="594F9BDE" w:rsidR="002D76AA" w:rsidRPr="00473F7C" w:rsidRDefault="002D76AA" w:rsidP="00473F7C">
      <w:pPr>
        <w:pStyle w:val="Heading1"/>
        <w:rPr>
          <w:rFonts w:ascii="Cambria" w:hAnsi="Cambria"/>
          <w:b/>
          <w:bCs/>
          <w:i/>
          <w:iCs/>
          <w:color w:val="auto"/>
          <w:sz w:val="22"/>
          <w:szCs w:val="22"/>
        </w:rPr>
      </w:pPr>
      <w:r w:rsidRPr="00473F7C">
        <w:rPr>
          <w:rFonts w:ascii="Cambria" w:hAnsi="Cambria"/>
          <w:b/>
          <w:bCs/>
          <w:i/>
          <w:iCs/>
          <w:color w:val="auto"/>
          <w:sz w:val="22"/>
          <w:szCs w:val="22"/>
        </w:rPr>
        <w:t>Important Dates</w:t>
      </w:r>
      <w:r w:rsidR="00816E95" w:rsidRPr="00473F7C">
        <w:rPr>
          <w:rFonts w:ascii="Cambria" w:hAnsi="Cambria"/>
          <w:b/>
          <w:bCs/>
          <w:i/>
          <w:iCs/>
          <w:color w:val="auto"/>
          <w:sz w:val="22"/>
          <w:szCs w:val="22"/>
        </w:rPr>
        <w:t xml:space="preserve"> (tentative)</w:t>
      </w:r>
    </w:p>
    <w:p w14:paraId="6CEC61C9" w14:textId="13E513F4" w:rsidR="002D76AA" w:rsidRPr="00EA7B28" w:rsidRDefault="00816E95" w:rsidP="002D76AA">
      <w:pPr>
        <w:rPr>
          <w:bCs/>
          <w:i/>
        </w:rPr>
      </w:pPr>
      <w:bookmarkStart w:id="2" w:name="_Hlk214369681"/>
      <w:r w:rsidRPr="00EA7B28">
        <w:rPr>
          <w:bCs/>
          <w:i/>
        </w:rPr>
        <w:t>1</w:t>
      </w:r>
      <w:r w:rsidR="00473F7C">
        <w:rPr>
          <w:bCs/>
          <w:i/>
        </w:rPr>
        <w:t>6</w:t>
      </w:r>
      <w:r w:rsidRPr="00EA7B28">
        <w:rPr>
          <w:bCs/>
          <w:i/>
        </w:rPr>
        <w:t xml:space="preserve"> Feb</w:t>
      </w:r>
      <w:r w:rsidRPr="00EA7B28">
        <w:rPr>
          <w:bCs/>
          <w:i/>
        </w:rPr>
        <w:tab/>
      </w:r>
      <w:r w:rsidR="002D76AA" w:rsidRPr="00EA7B28">
        <w:rPr>
          <w:bCs/>
          <w:i/>
        </w:rPr>
        <w:tab/>
        <w:t>Exam 1 (</w:t>
      </w:r>
      <w:r w:rsidRPr="00EA7B28">
        <w:rPr>
          <w:bCs/>
          <w:i/>
        </w:rPr>
        <w:t>in class, 11:45 am, CSE E220</w:t>
      </w:r>
      <w:r w:rsidR="002D76AA" w:rsidRPr="00EA7B28">
        <w:rPr>
          <w:bCs/>
          <w:i/>
        </w:rPr>
        <w:t>)</w:t>
      </w:r>
    </w:p>
    <w:p w14:paraId="43705F4B" w14:textId="4DB3FBAD" w:rsidR="002D76AA" w:rsidRPr="00EA7B28" w:rsidRDefault="00473F7C" w:rsidP="002D76AA">
      <w:pPr>
        <w:rPr>
          <w:bCs/>
          <w:i/>
        </w:rPr>
      </w:pPr>
      <w:r>
        <w:rPr>
          <w:bCs/>
          <w:i/>
        </w:rPr>
        <w:t>11</w:t>
      </w:r>
      <w:r w:rsidR="00816E95" w:rsidRPr="00EA7B28">
        <w:rPr>
          <w:bCs/>
          <w:i/>
        </w:rPr>
        <w:t xml:space="preserve"> Mar</w:t>
      </w:r>
      <w:r w:rsidR="00816E95" w:rsidRPr="00EA7B28">
        <w:rPr>
          <w:bCs/>
          <w:i/>
        </w:rPr>
        <w:tab/>
      </w:r>
      <w:r w:rsidR="002D76AA" w:rsidRPr="00EA7B28">
        <w:rPr>
          <w:bCs/>
          <w:i/>
        </w:rPr>
        <w:tab/>
      </w:r>
      <w:r w:rsidR="00816E95" w:rsidRPr="00EA7B28">
        <w:rPr>
          <w:bCs/>
          <w:i/>
        </w:rPr>
        <w:t>Exam 2</w:t>
      </w:r>
      <w:r w:rsidR="002D76AA" w:rsidRPr="00EA7B28">
        <w:rPr>
          <w:bCs/>
          <w:i/>
        </w:rPr>
        <w:t xml:space="preserve"> </w:t>
      </w:r>
      <w:r w:rsidR="00816E95" w:rsidRPr="00EA7B28">
        <w:rPr>
          <w:bCs/>
          <w:i/>
        </w:rPr>
        <w:t>(in class, 11:45 am, CSE E220)</w:t>
      </w:r>
    </w:p>
    <w:p w14:paraId="4904A314" w14:textId="167CD2E9" w:rsidR="002D76AA" w:rsidRPr="00EA7B28" w:rsidRDefault="00473F7C" w:rsidP="002D76AA">
      <w:pPr>
        <w:rPr>
          <w:bCs/>
          <w:i/>
        </w:rPr>
      </w:pPr>
      <w:r>
        <w:rPr>
          <w:bCs/>
          <w:i/>
        </w:rPr>
        <w:t>22</w:t>
      </w:r>
      <w:r w:rsidR="00816E95" w:rsidRPr="00EA7B28">
        <w:rPr>
          <w:bCs/>
          <w:i/>
        </w:rPr>
        <w:t xml:space="preserve"> Apr</w:t>
      </w:r>
      <w:r w:rsidR="00816E95" w:rsidRPr="00EA7B28">
        <w:rPr>
          <w:bCs/>
          <w:i/>
        </w:rPr>
        <w:tab/>
      </w:r>
      <w:r w:rsidR="002D76AA" w:rsidRPr="00EA7B28">
        <w:rPr>
          <w:bCs/>
          <w:i/>
        </w:rPr>
        <w:tab/>
      </w:r>
      <w:r w:rsidR="00816E95" w:rsidRPr="00EA7B28">
        <w:rPr>
          <w:bCs/>
          <w:i/>
        </w:rPr>
        <w:t>Exam 3</w:t>
      </w:r>
      <w:r w:rsidR="002D76AA" w:rsidRPr="00EA7B28">
        <w:rPr>
          <w:bCs/>
          <w:i/>
        </w:rPr>
        <w:t xml:space="preserve"> (</w:t>
      </w:r>
      <w:r w:rsidR="00816E95" w:rsidRPr="00EA7B28">
        <w:rPr>
          <w:bCs/>
          <w:i/>
        </w:rPr>
        <w:t>in class, 11:45 am, CSE E220</w:t>
      </w:r>
      <w:r w:rsidR="002D76AA" w:rsidRPr="00EA7B28">
        <w:rPr>
          <w:bCs/>
          <w:i/>
        </w:rPr>
        <w:t>)</w:t>
      </w:r>
    </w:p>
    <w:bookmarkEnd w:id="2"/>
    <w:p w14:paraId="4566F3E3" w14:textId="4FC98F0B" w:rsidR="002D76AA" w:rsidRPr="00B57A32" w:rsidRDefault="002D76AA" w:rsidP="00820834">
      <w:pPr>
        <w:rPr>
          <w:b/>
          <w:i/>
          <w:color w:val="0070C0"/>
        </w:rPr>
      </w:pPr>
    </w:p>
    <w:p w14:paraId="21B1CE14" w14:textId="77777777" w:rsidR="0030474C" w:rsidRDefault="0030474C" w:rsidP="00820834">
      <w:pPr>
        <w:rPr>
          <w:b/>
          <w:i/>
        </w:rPr>
      </w:pPr>
    </w:p>
    <w:p w14:paraId="10017178" w14:textId="77777777" w:rsidR="006E7FC7" w:rsidRPr="00473F7C" w:rsidRDefault="006E7FC7" w:rsidP="00473F7C">
      <w:pPr>
        <w:pStyle w:val="Heading1"/>
        <w:rPr>
          <w:rFonts w:ascii="Cambria" w:hAnsi="Cambria"/>
          <w:b/>
          <w:bCs/>
          <w:i/>
          <w:iCs/>
          <w:color w:val="auto"/>
          <w:sz w:val="22"/>
          <w:szCs w:val="22"/>
        </w:rPr>
      </w:pPr>
      <w:r w:rsidRPr="00473F7C">
        <w:rPr>
          <w:rFonts w:ascii="Cambria" w:hAnsi="Cambria"/>
          <w:b/>
          <w:bCs/>
          <w:i/>
          <w:iCs/>
          <w:color w:val="auto"/>
          <w:sz w:val="22"/>
          <w:szCs w:val="22"/>
        </w:rPr>
        <w:t>Evaluation of Grades</w:t>
      </w:r>
    </w:p>
    <w:tbl>
      <w:tblPr>
        <w:tblStyle w:val="TableGrid"/>
        <w:tblW w:w="0" w:type="auto"/>
        <w:tblLook w:val="04A0" w:firstRow="1" w:lastRow="0" w:firstColumn="1" w:lastColumn="0" w:noHBand="0" w:noVBand="1"/>
      </w:tblPr>
      <w:tblGrid>
        <w:gridCol w:w="2425"/>
        <w:gridCol w:w="1530"/>
        <w:gridCol w:w="2970"/>
      </w:tblGrid>
      <w:tr w:rsidR="006E7FC7" w:rsidRPr="00615BC7" w14:paraId="086AA3D4" w14:textId="77777777" w:rsidTr="00A0093B">
        <w:trPr>
          <w:tblHeader/>
        </w:trPr>
        <w:tc>
          <w:tcPr>
            <w:tcW w:w="2425" w:type="dxa"/>
          </w:tcPr>
          <w:p w14:paraId="226ACC42" w14:textId="77777777" w:rsidR="006E7FC7" w:rsidRPr="00615BC7" w:rsidRDefault="006E7FC7" w:rsidP="00820834">
            <w:pPr>
              <w:rPr>
                <w:b/>
              </w:rPr>
            </w:pPr>
            <w:r w:rsidRPr="00615BC7">
              <w:rPr>
                <w:b/>
              </w:rPr>
              <w:t>Assignment</w:t>
            </w:r>
          </w:p>
        </w:tc>
        <w:tc>
          <w:tcPr>
            <w:tcW w:w="1530" w:type="dxa"/>
          </w:tcPr>
          <w:p w14:paraId="762AB446" w14:textId="77777777" w:rsidR="006E7FC7" w:rsidRPr="00615BC7" w:rsidRDefault="006E7FC7" w:rsidP="006E7FC7">
            <w:pPr>
              <w:jc w:val="center"/>
              <w:rPr>
                <w:b/>
              </w:rPr>
            </w:pPr>
            <w:r w:rsidRPr="00615BC7">
              <w:rPr>
                <w:b/>
              </w:rPr>
              <w:t>Total Points</w:t>
            </w:r>
          </w:p>
        </w:tc>
        <w:tc>
          <w:tcPr>
            <w:tcW w:w="2970" w:type="dxa"/>
          </w:tcPr>
          <w:p w14:paraId="5F52D963" w14:textId="77777777" w:rsidR="006E7FC7" w:rsidRPr="00615BC7" w:rsidRDefault="006E7FC7" w:rsidP="006E7FC7">
            <w:pPr>
              <w:jc w:val="center"/>
              <w:rPr>
                <w:b/>
              </w:rPr>
            </w:pPr>
            <w:r w:rsidRPr="00615BC7">
              <w:rPr>
                <w:b/>
              </w:rPr>
              <w:t>Percentage of Final Grade</w:t>
            </w:r>
          </w:p>
        </w:tc>
      </w:tr>
      <w:tr w:rsidR="006E7FC7" w:rsidRPr="00615BC7" w14:paraId="6398C783" w14:textId="77777777" w:rsidTr="006E7FC7">
        <w:tc>
          <w:tcPr>
            <w:tcW w:w="2425" w:type="dxa"/>
          </w:tcPr>
          <w:p w14:paraId="7E1BAEF7" w14:textId="712D785B" w:rsidR="006E7FC7" w:rsidRPr="001E11EE" w:rsidRDefault="006E7FC7" w:rsidP="00820834">
            <w:pPr>
              <w:rPr>
                <w:color w:val="000000" w:themeColor="text1"/>
              </w:rPr>
            </w:pPr>
            <w:r w:rsidRPr="001E11EE">
              <w:rPr>
                <w:color w:val="000000" w:themeColor="text1"/>
              </w:rPr>
              <w:t xml:space="preserve">Homework Sets </w:t>
            </w:r>
          </w:p>
        </w:tc>
        <w:tc>
          <w:tcPr>
            <w:tcW w:w="1530" w:type="dxa"/>
          </w:tcPr>
          <w:p w14:paraId="0714275B" w14:textId="59299665" w:rsidR="006E7FC7" w:rsidRPr="001E11EE" w:rsidRDefault="00C5014E" w:rsidP="006E7FC7">
            <w:pPr>
              <w:jc w:val="center"/>
              <w:rPr>
                <w:color w:val="000000" w:themeColor="text1"/>
              </w:rPr>
            </w:pPr>
            <w:r w:rsidRPr="001E11EE">
              <w:rPr>
                <w:color w:val="000000" w:themeColor="text1"/>
              </w:rPr>
              <w:t>Varies</w:t>
            </w:r>
          </w:p>
        </w:tc>
        <w:tc>
          <w:tcPr>
            <w:tcW w:w="2970" w:type="dxa"/>
          </w:tcPr>
          <w:p w14:paraId="2B3677A5" w14:textId="6D74A0D0" w:rsidR="006E7FC7" w:rsidRPr="001E11EE" w:rsidRDefault="006E7FC7" w:rsidP="006E7FC7">
            <w:pPr>
              <w:jc w:val="center"/>
              <w:rPr>
                <w:color w:val="000000" w:themeColor="text1"/>
              </w:rPr>
            </w:pPr>
            <w:r w:rsidRPr="001E11EE">
              <w:rPr>
                <w:color w:val="000000" w:themeColor="text1"/>
              </w:rPr>
              <w:t>1</w:t>
            </w:r>
            <w:r w:rsidR="00C5014E" w:rsidRPr="001E11EE">
              <w:rPr>
                <w:color w:val="000000" w:themeColor="text1"/>
              </w:rPr>
              <w:t>0</w:t>
            </w:r>
            <w:r w:rsidRPr="001E11EE">
              <w:rPr>
                <w:color w:val="000000" w:themeColor="text1"/>
              </w:rPr>
              <w:t>%</w:t>
            </w:r>
          </w:p>
        </w:tc>
      </w:tr>
      <w:tr w:rsidR="006E7FC7" w:rsidRPr="00615BC7" w14:paraId="6555FD2F" w14:textId="77777777" w:rsidTr="006E7FC7">
        <w:tc>
          <w:tcPr>
            <w:tcW w:w="2425" w:type="dxa"/>
          </w:tcPr>
          <w:p w14:paraId="772ACCDF" w14:textId="44940C59" w:rsidR="006E7FC7" w:rsidRPr="001E11EE" w:rsidRDefault="00C5014E" w:rsidP="00820834">
            <w:pPr>
              <w:rPr>
                <w:color w:val="000000" w:themeColor="text1"/>
              </w:rPr>
            </w:pPr>
            <w:r w:rsidRPr="001E11EE">
              <w:rPr>
                <w:color w:val="000000" w:themeColor="text1"/>
              </w:rPr>
              <w:t xml:space="preserve">Weekly </w:t>
            </w:r>
            <w:r w:rsidR="006E7FC7" w:rsidRPr="001E11EE">
              <w:rPr>
                <w:color w:val="000000" w:themeColor="text1"/>
              </w:rPr>
              <w:t xml:space="preserve">Quizzes </w:t>
            </w:r>
          </w:p>
        </w:tc>
        <w:tc>
          <w:tcPr>
            <w:tcW w:w="1530" w:type="dxa"/>
          </w:tcPr>
          <w:p w14:paraId="40027083" w14:textId="2B7B9894" w:rsidR="006E7FC7" w:rsidRPr="001E11EE" w:rsidRDefault="006E7FC7" w:rsidP="006E7FC7">
            <w:pPr>
              <w:jc w:val="center"/>
              <w:rPr>
                <w:color w:val="000000" w:themeColor="text1"/>
              </w:rPr>
            </w:pPr>
            <w:r w:rsidRPr="001E11EE">
              <w:rPr>
                <w:color w:val="000000" w:themeColor="text1"/>
              </w:rPr>
              <w:t>10 each</w:t>
            </w:r>
          </w:p>
        </w:tc>
        <w:tc>
          <w:tcPr>
            <w:tcW w:w="2970" w:type="dxa"/>
          </w:tcPr>
          <w:p w14:paraId="38A321D7" w14:textId="2E4A3A62" w:rsidR="006E7FC7" w:rsidRPr="001E11EE" w:rsidRDefault="006E7FC7" w:rsidP="006E7FC7">
            <w:pPr>
              <w:jc w:val="center"/>
              <w:rPr>
                <w:color w:val="000000" w:themeColor="text1"/>
              </w:rPr>
            </w:pPr>
            <w:r w:rsidRPr="001E11EE">
              <w:rPr>
                <w:color w:val="000000" w:themeColor="text1"/>
              </w:rPr>
              <w:t>5%</w:t>
            </w:r>
          </w:p>
        </w:tc>
      </w:tr>
      <w:tr w:rsidR="006E7FC7" w:rsidRPr="00615BC7" w14:paraId="5FF27DD1" w14:textId="77777777" w:rsidTr="006E7FC7">
        <w:tc>
          <w:tcPr>
            <w:tcW w:w="2425" w:type="dxa"/>
          </w:tcPr>
          <w:p w14:paraId="2EDEEA3D" w14:textId="734891EF" w:rsidR="006E7FC7" w:rsidRPr="001E11EE" w:rsidRDefault="00C5014E" w:rsidP="00820834">
            <w:pPr>
              <w:rPr>
                <w:color w:val="000000" w:themeColor="text1"/>
              </w:rPr>
            </w:pPr>
            <w:r w:rsidRPr="001E11EE">
              <w:rPr>
                <w:color w:val="000000" w:themeColor="text1"/>
              </w:rPr>
              <w:t>Exam 1</w:t>
            </w:r>
          </w:p>
        </w:tc>
        <w:tc>
          <w:tcPr>
            <w:tcW w:w="1530" w:type="dxa"/>
          </w:tcPr>
          <w:p w14:paraId="38CCEACC" w14:textId="735814A2" w:rsidR="006E7FC7" w:rsidRPr="001E11EE" w:rsidRDefault="00C5014E" w:rsidP="006E7FC7">
            <w:pPr>
              <w:jc w:val="center"/>
              <w:rPr>
                <w:color w:val="000000" w:themeColor="text1"/>
              </w:rPr>
            </w:pPr>
            <w:r w:rsidRPr="001E11EE">
              <w:rPr>
                <w:color w:val="000000" w:themeColor="text1"/>
              </w:rPr>
              <w:t>50</w:t>
            </w:r>
          </w:p>
        </w:tc>
        <w:tc>
          <w:tcPr>
            <w:tcW w:w="2970" w:type="dxa"/>
          </w:tcPr>
          <w:p w14:paraId="28585646" w14:textId="17BD1ABA" w:rsidR="006E7FC7" w:rsidRPr="001E11EE" w:rsidRDefault="00C5014E" w:rsidP="006E7FC7">
            <w:pPr>
              <w:jc w:val="center"/>
              <w:rPr>
                <w:color w:val="000000" w:themeColor="text1"/>
              </w:rPr>
            </w:pPr>
            <w:r w:rsidRPr="001E11EE">
              <w:rPr>
                <w:color w:val="000000" w:themeColor="text1"/>
              </w:rPr>
              <w:t>25</w:t>
            </w:r>
            <w:r w:rsidR="006E7FC7" w:rsidRPr="001E11EE">
              <w:rPr>
                <w:color w:val="000000" w:themeColor="text1"/>
              </w:rPr>
              <w:t>%</w:t>
            </w:r>
          </w:p>
        </w:tc>
      </w:tr>
      <w:tr w:rsidR="00C5014E" w:rsidRPr="00615BC7" w14:paraId="5ED7E96B" w14:textId="77777777" w:rsidTr="006E7FC7">
        <w:tc>
          <w:tcPr>
            <w:tcW w:w="2425" w:type="dxa"/>
          </w:tcPr>
          <w:p w14:paraId="0B86E821" w14:textId="24B3889A" w:rsidR="00C5014E" w:rsidRPr="001E11EE" w:rsidRDefault="00C5014E" w:rsidP="00820834">
            <w:pPr>
              <w:rPr>
                <w:color w:val="000000" w:themeColor="text1"/>
              </w:rPr>
            </w:pPr>
            <w:r w:rsidRPr="001E11EE">
              <w:rPr>
                <w:color w:val="000000" w:themeColor="text1"/>
              </w:rPr>
              <w:t>Exam 2</w:t>
            </w:r>
          </w:p>
        </w:tc>
        <w:tc>
          <w:tcPr>
            <w:tcW w:w="1530" w:type="dxa"/>
          </w:tcPr>
          <w:p w14:paraId="5183F22F" w14:textId="200EB9D7" w:rsidR="00C5014E" w:rsidRPr="001E11EE" w:rsidRDefault="00C5014E" w:rsidP="006E7FC7">
            <w:pPr>
              <w:jc w:val="center"/>
              <w:rPr>
                <w:color w:val="000000" w:themeColor="text1"/>
              </w:rPr>
            </w:pPr>
            <w:r w:rsidRPr="001E11EE">
              <w:rPr>
                <w:color w:val="000000" w:themeColor="text1"/>
              </w:rPr>
              <w:t>50</w:t>
            </w:r>
          </w:p>
        </w:tc>
        <w:tc>
          <w:tcPr>
            <w:tcW w:w="2970" w:type="dxa"/>
          </w:tcPr>
          <w:p w14:paraId="4DEED7C1" w14:textId="355DD14C" w:rsidR="00C5014E" w:rsidRPr="001E11EE" w:rsidRDefault="00C5014E" w:rsidP="006E7FC7">
            <w:pPr>
              <w:jc w:val="center"/>
              <w:rPr>
                <w:color w:val="000000" w:themeColor="text1"/>
              </w:rPr>
            </w:pPr>
            <w:r w:rsidRPr="001E11EE">
              <w:rPr>
                <w:color w:val="000000" w:themeColor="text1"/>
              </w:rPr>
              <w:t>2</w:t>
            </w:r>
            <w:r w:rsidR="00611A94">
              <w:rPr>
                <w:color w:val="000000" w:themeColor="text1"/>
              </w:rPr>
              <w:t>0</w:t>
            </w:r>
            <w:r w:rsidRPr="001E11EE">
              <w:rPr>
                <w:color w:val="000000" w:themeColor="text1"/>
              </w:rPr>
              <w:t>%</w:t>
            </w:r>
          </w:p>
        </w:tc>
      </w:tr>
      <w:tr w:rsidR="006E7FC7" w:rsidRPr="00615BC7" w14:paraId="37E79C89" w14:textId="77777777" w:rsidTr="006E7FC7">
        <w:tc>
          <w:tcPr>
            <w:tcW w:w="2425" w:type="dxa"/>
          </w:tcPr>
          <w:p w14:paraId="74D19237" w14:textId="130F7E57" w:rsidR="006E7FC7" w:rsidRPr="001E11EE" w:rsidRDefault="00C5014E" w:rsidP="00820834">
            <w:pPr>
              <w:rPr>
                <w:color w:val="000000" w:themeColor="text1"/>
              </w:rPr>
            </w:pPr>
            <w:r w:rsidRPr="001E11EE">
              <w:rPr>
                <w:color w:val="000000" w:themeColor="text1"/>
              </w:rPr>
              <w:t>Exam 3</w:t>
            </w:r>
          </w:p>
        </w:tc>
        <w:tc>
          <w:tcPr>
            <w:tcW w:w="1530" w:type="dxa"/>
          </w:tcPr>
          <w:p w14:paraId="26E33946" w14:textId="6AE5DB15" w:rsidR="006E7FC7" w:rsidRPr="001E11EE" w:rsidRDefault="00C5014E" w:rsidP="006E7FC7">
            <w:pPr>
              <w:jc w:val="center"/>
              <w:rPr>
                <w:color w:val="000000" w:themeColor="text1"/>
              </w:rPr>
            </w:pPr>
            <w:r w:rsidRPr="001E11EE">
              <w:rPr>
                <w:color w:val="000000" w:themeColor="text1"/>
              </w:rPr>
              <w:t>50</w:t>
            </w:r>
          </w:p>
        </w:tc>
        <w:tc>
          <w:tcPr>
            <w:tcW w:w="2970" w:type="dxa"/>
          </w:tcPr>
          <w:p w14:paraId="7618FE7B" w14:textId="23AE5DF0" w:rsidR="006E7FC7" w:rsidRPr="001E11EE" w:rsidRDefault="00C5014E" w:rsidP="006E7FC7">
            <w:pPr>
              <w:jc w:val="center"/>
              <w:rPr>
                <w:color w:val="000000" w:themeColor="text1"/>
              </w:rPr>
            </w:pPr>
            <w:r w:rsidRPr="001E11EE">
              <w:rPr>
                <w:color w:val="000000" w:themeColor="text1"/>
              </w:rPr>
              <w:t>2</w:t>
            </w:r>
            <w:r w:rsidR="00611A94">
              <w:rPr>
                <w:color w:val="000000" w:themeColor="text1"/>
              </w:rPr>
              <w:t>5</w:t>
            </w:r>
            <w:r w:rsidR="006E7FC7" w:rsidRPr="001E11EE">
              <w:rPr>
                <w:color w:val="000000" w:themeColor="text1"/>
              </w:rPr>
              <w:t>%</w:t>
            </w:r>
          </w:p>
        </w:tc>
      </w:tr>
      <w:tr w:rsidR="006E7FC7" w:rsidRPr="00615BC7" w14:paraId="708D8680" w14:textId="77777777" w:rsidTr="006E7FC7">
        <w:tc>
          <w:tcPr>
            <w:tcW w:w="2425" w:type="dxa"/>
          </w:tcPr>
          <w:p w14:paraId="4B6D0451" w14:textId="5E5E8E01" w:rsidR="006E7FC7" w:rsidRPr="001E11EE" w:rsidRDefault="00C5014E" w:rsidP="00820834">
            <w:pPr>
              <w:rPr>
                <w:color w:val="000000" w:themeColor="text1"/>
              </w:rPr>
            </w:pPr>
            <w:r w:rsidRPr="001E11EE">
              <w:rPr>
                <w:color w:val="000000" w:themeColor="text1"/>
              </w:rPr>
              <w:t>Final Project</w:t>
            </w:r>
          </w:p>
        </w:tc>
        <w:tc>
          <w:tcPr>
            <w:tcW w:w="1530" w:type="dxa"/>
          </w:tcPr>
          <w:p w14:paraId="304B7B62" w14:textId="11915AE1" w:rsidR="006E7FC7" w:rsidRPr="001E11EE" w:rsidRDefault="00C5014E" w:rsidP="006E7FC7">
            <w:pPr>
              <w:jc w:val="center"/>
              <w:rPr>
                <w:color w:val="000000" w:themeColor="text1"/>
              </w:rPr>
            </w:pPr>
            <w:r w:rsidRPr="001E11EE">
              <w:rPr>
                <w:color w:val="000000" w:themeColor="text1"/>
              </w:rPr>
              <w:t>50</w:t>
            </w:r>
          </w:p>
        </w:tc>
        <w:tc>
          <w:tcPr>
            <w:tcW w:w="2970" w:type="dxa"/>
          </w:tcPr>
          <w:p w14:paraId="5AC91DEA" w14:textId="314A21D0" w:rsidR="006E7FC7" w:rsidRPr="001E11EE" w:rsidRDefault="00C5014E" w:rsidP="006E7FC7">
            <w:pPr>
              <w:jc w:val="center"/>
              <w:rPr>
                <w:color w:val="000000" w:themeColor="text1"/>
              </w:rPr>
            </w:pPr>
            <w:r w:rsidRPr="001E11EE">
              <w:rPr>
                <w:color w:val="000000" w:themeColor="text1"/>
              </w:rPr>
              <w:t>15</w:t>
            </w:r>
            <w:r w:rsidR="006E7FC7" w:rsidRPr="001E11EE">
              <w:rPr>
                <w:color w:val="000000" w:themeColor="text1"/>
              </w:rPr>
              <w:t>%</w:t>
            </w:r>
          </w:p>
        </w:tc>
      </w:tr>
      <w:tr w:rsidR="006E7FC7" w:rsidRPr="00615BC7" w14:paraId="385E30FE" w14:textId="77777777" w:rsidTr="006E7FC7">
        <w:tc>
          <w:tcPr>
            <w:tcW w:w="2425" w:type="dxa"/>
          </w:tcPr>
          <w:p w14:paraId="006DDD4E" w14:textId="77777777" w:rsidR="006E7FC7" w:rsidRPr="001E11EE" w:rsidRDefault="006E7FC7" w:rsidP="00820834">
            <w:pPr>
              <w:rPr>
                <w:color w:val="000000" w:themeColor="text1"/>
              </w:rPr>
            </w:pPr>
          </w:p>
        </w:tc>
        <w:tc>
          <w:tcPr>
            <w:tcW w:w="1530" w:type="dxa"/>
          </w:tcPr>
          <w:p w14:paraId="11CFB61B" w14:textId="77777777" w:rsidR="006E7FC7" w:rsidRPr="001E11EE" w:rsidRDefault="006E7FC7" w:rsidP="006E7FC7">
            <w:pPr>
              <w:jc w:val="center"/>
              <w:rPr>
                <w:color w:val="000000" w:themeColor="text1"/>
              </w:rPr>
            </w:pPr>
          </w:p>
        </w:tc>
        <w:tc>
          <w:tcPr>
            <w:tcW w:w="2970" w:type="dxa"/>
          </w:tcPr>
          <w:p w14:paraId="0DC42222" w14:textId="77777777" w:rsidR="006E7FC7" w:rsidRPr="001E11EE" w:rsidRDefault="006E7FC7" w:rsidP="006E7FC7">
            <w:pPr>
              <w:jc w:val="center"/>
              <w:rPr>
                <w:color w:val="000000" w:themeColor="text1"/>
              </w:rPr>
            </w:pPr>
            <w:r w:rsidRPr="001E11EE">
              <w:rPr>
                <w:color w:val="000000" w:themeColor="text1"/>
              </w:rPr>
              <w:t>100%</w:t>
            </w:r>
          </w:p>
        </w:tc>
      </w:tr>
    </w:tbl>
    <w:p w14:paraId="108A546C" w14:textId="77777777" w:rsidR="006E7FC7" w:rsidRPr="00615BC7" w:rsidRDefault="006E7FC7" w:rsidP="00820834">
      <w:pPr>
        <w:rPr>
          <w:b/>
        </w:rPr>
      </w:pPr>
    </w:p>
    <w:p w14:paraId="25D5660A" w14:textId="078004B0" w:rsidR="006E7FC7" w:rsidRPr="00473F7C" w:rsidRDefault="006E7FC7" w:rsidP="00473F7C">
      <w:pPr>
        <w:pStyle w:val="Heading1"/>
        <w:rPr>
          <w:rFonts w:ascii="Cambria" w:hAnsi="Cambria"/>
          <w:b/>
          <w:bCs/>
          <w:i/>
          <w:iCs/>
          <w:color w:val="auto"/>
          <w:sz w:val="22"/>
          <w:szCs w:val="22"/>
        </w:rPr>
      </w:pPr>
      <w:r w:rsidRPr="00473F7C">
        <w:rPr>
          <w:rFonts w:ascii="Cambria" w:hAnsi="Cambria"/>
          <w:b/>
          <w:bCs/>
          <w:i/>
          <w:iCs/>
          <w:color w:val="auto"/>
          <w:sz w:val="22"/>
          <w:szCs w:val="22"/>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350"/>
        <w:gridCol w:w="990"/>
        <w:gridCol w:w="1170"/>
      </w:tblGrid>
      <w:tr w:rsidR="002F1FCF" w:rsidRPr="000059DB" w14:paraId="35D1438B" w14:textId="77777777" w:rsidTr="00A0093B">
        <w:trPr>
          <w:trHeight w:val="98"/>
          <w:tblHeader/>
        </w:trPr>
        <w:tc>
          <w:tcPr>
            <w:tcW w:w="1350" w:type="dxa"/>
          </w:tcPr>
          <w:p w14:paraId="24C31D36" w14:textId="77777777" w:rsidR="002F1FCF" w:rsidRPr="000059DB" w:rsidRDefault="002F1FCF" w:rsidP="008D054D">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C4473C9" w14:textId="77777777" w:rsidR="002F1FCF" w:rsidRPr="000059DB" w:rsidRDefault="002F1FCF" w:rsidP="008D054D">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191AD7B0" w14:textId="77777777" w:rsidR="002F1FCF" w:rsidRPr="000059DB" w:rsidRDefault="002F1FCF" w:rsidP="008D054D">
            <w:pPr>
              <w:pStyle w:val="Default"/>
              <w:rPr>
                <w:rFonts w:ascii="Cambria" w:hAnsi="Cambria"/>
                <w:sz w:val="22"/>
                <w:szCs w:val="22"/>
              </w:rPr>
            </w:pPr>
            <w:r w:rsidRPr="000059DB">
              <w:rPr>
                <w:rFonts w:ascii="Cambria" w:hAnsi="Cambria"/>
                <w:b/>
                <w:bCs/>
                <w:sz w:val="22"/>
                <w:szCs w:val="22"/>
              </w:rPr>
              <w:t xml:space="preserve">Grade Points </w:t>
            </w:r>
          </w:p>
        </w:tc>
      </w:tr>
      <w:tr w:rsidR="002F1FCF" w:rsidRPr="000059DB" w14:paraId="7935174A" w14:textId="77777777" w:rsidTr="00A0093B">
        <w:trPr>
          <w:trHeight w:val="100"/>
        </w:trPr>
        <w:tc>
          <w:tcPr>
            <w:tcW w:w="1350" w:type="dxa"/>
          </w:tcPr>
          <w:p w14:paraId="381905B6" w14:textId="1D3DBEF1" w:rsidR="002F1FCF" w:rsidRPr="00EA7B28" w:rsidRDefault="001D0092" w:rsidP="008D054D">
            <w:pPr>
              <w:pStyle w:val="Default"/>
              <w:rPr>
                <w:rFonts w:ascii="Cambria" w:hAnsi="Cambria"/>
                <w:color w:val="000000" w:themeColor="text1"/>
                <w:sz w:val="22"/>
                <w:szCs w:val="22"/>
              </w:rPr>
            </w:pPr>
            <w:r w:rsidRPr="00EA7B28">
              <w:rPr>
                <w:rFonts w:ascii="Cambria" w:hAnsi="Cambria"/>
                <w:color w:val="000000" w:themeColor="text1"/>
                <w:sz w:val="22"/>
                <w:szCs w:val="22"/>
              </w:rPr>
              <w:t>90.1</w:t>
            </w:r>
            <w:r w:rsidR="002F1FCF" w:rsidRPr="00EA7B28">
              <w:rPr>
                <w:rFonts w:ascii="Cambria" w:hAnsi="Cambria"/>
                <w:color w:val="000000" w:themeColor="text1"/>
                <w:sz w:val="22"/>
                <w:szCs w:val="22"/>
              </w:rPr>
              <w:t xml:space="preserve"> - 100 </w:t>
            </w:r>
          </w:p>
        </w:tc>
        <w:tc>
          <w:tcPr>
            <w:tcW w:w="990" w:type="dxa"/>
          </w:tcPr>
          <w:p w14:paraId="32FCE545"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A </w:t>
            </w:r>
          </w:p>
        </w:tc>
        <w:tc>
          <w:tcPr>
            <w:tcW w:w="1170" w:type="dxa"/>
          </w:tcPr>
          <w:p w14:paraId="2AF44CDA"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4.00 </w:t>
            </w:r>
          </w:p>
        </w:tc>
      </w:tr>
      <w:tr w:rsidR="002F1FCF" w:rsidRPr="000059DB" w14:paraId="14F18814" w14:textId="77777777" w:rsidTr="00A0093B">
        <w:trPr>
          <w:trHeight w:val="100"/>
        </w:trPr>
        <w:tc>
          <w:tcPr>
            <w:tcW w:w="1350" w:type="dxa"/>
          </w:tcPr>
          <w:p w14:paraId="04CB78C2" w14:textId="052C6E66"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90.0 </w:t>
            </w:r>
            <w:r w:rsidR="001D0092" w:rsidRPr="00EA7B28">
              <w:rPr>
                <w:rFonts w:ascii="Cambria" w:hAnsi="Cambria"/>
                <w:color w:val="000000" w:themeColor="text1"/>
                <w:sz w:val="22"/>
                <w:szCs w:val="22"/>
              </w:rPr>
              <w:t>–</w:t>
            </w:r>
            <w:r w:rsidRPr="00EA7B28">
              <w:rPr>
                <w:rFonts w:ascii="Cambria" w:hAnsi="Cambria"/>
                <w:color w:val="000000" w:themeColor="text1"/>
                <w:sz w:val="22"/>
                <w:szCs w:val="22"/>
              </w:rPr>
              <w:t xml:space="preserve"> </w:t>
            </w:r>
            <w:r w:rsidR="001D0092" w:rsidRPr="00EA7B28">
              <w:rPr>
                <w:rFonts w:ascii="Cambria" w:hAnsi="Cambria"/>
                <w:color w:val="000000" w:themeColor="text1"/>
                <w:sz w:val="22"/>
                <w:szCs w:val="22"/>
              </w:rPr>
              <w:t>90.1</w:t>
            </w:r>
            <w:r w:rsidRPr="00EA7B28">
              <w:rPr>
                <w:rFonts w:ascii="Cambria" w:hAnsi="Cambria"/>
                <w:color w:val="000000" w:themeColor="text1"/>
                <w:sz w:val="22"/>
                <w:szCs w:val="22"/>
              </w:rPr>
              <w:t xml:space="preserve"> </w:t>
            </w:r>
          </w:p>
        </w:tc>
        <w:tc>
          <w:tcPr>
            <w:tcW w:w="990" w:type="dxa"/>
          </w:tcPr>
          <w:p w14:paraId="0CE45C28"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A- </w:t>
            </w:r>
          </w:p>
        </w:tc>
        <w:tc>
          <w:tcPr>
            <w:tcW w:w="1170" w:type="dxa"/>
          </w:tcPr>
          <w:p w14:paraId="2FB02E6B"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3.67 </w:t>
            </w:r>
          </w:p>
        </w:tc>
      </w:tr>
      <w:tr w:rsidR="002F1FCF" w:rsidRPr="000059DB" w14:paraId="3048715F" w14:textId="77777777" w:rsidTr="00A0093B">
        <w:trPr>
          <w:trHeight w:val="100"/>
        </w:trPr>
        <w:tc>
          <w:tcPr>
            <w:tcW w:w="1350" w:type="dxa"/>
          </w:tcPr>
          <w:p w14:paraId="10FE2C81"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86.7 - 89.9 </w:t>
            </w:r>
          </w:p>
        </w:tc>
        <w:tc>
          <w:tcPr>
            <w:tcW w:w="990" w:type="dxa"/>
          </w:tcPr>
          <w:p w14:paraId="01FDFE0D"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B+ </w:t>
            </w:r>
          </w:p>
        </w:tc>
        <w:tc>
          <w:tcPr>
            <w:tcW w:w="1170" w:type="dxa"/>
          </w:tcPr>
          <w:p w14:paraId="0807DA25"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3.33 </w:t>
            </w:r>
          </w:p>
        </w:tc>
      </w:tr>
      <w:tr w:rsidR="002F1FCF" w:rsidRPr="000059DB" w14:paraId="2570F92A" w14:textId="77777777" w:rsidTr="00A0093B">
        <w:trPr>
          <w:trHeight w:val="100"/>
        </w:trPr>
        <w:tc>
          <w:tcPr>
            <w:tcW w:w="1350" w:type="dxa"/>
          </w:tcPr>
          <w:p w14:paraId="66320F42" w14:textId="620FB2A1" w:rsidR="002F1FCF" w:rsidRPr="00EA7B28" w:rsidRDefault="001D0092" w:rsidP="008D054D">
            <w:pPr>
              <w:pStyle w:val="Default"/>
              <w:rPr>
                <w:rFonts w:ascii="Cambria" w:hAnsi="Cambria"/>
                <w:color w:val="000000" w:themeColor="text1"/>
                <w:sz w:val="22"/>
                <w:szCs w:val="22"/>
              </w:rPr>
            </w:pPr>
            <w:r w:rsidRPr="00EA7B28">
              <w:rPr>
                <w:rFonts w:ascii="Cambria" w:hAnsi="Cambria"/>
                <w:color w:val="000000" w:themeColor="text1"/>
                <w:sz w:val="22"/>
                <w:szCs w:val="22"/>
              </w:rPr>
              <w:t>80.2</w:t>
            </w:r>
            <w:r w:rsidR="002F1FCF" w:rsidRPr="00EA7B28">
              <w:rPr>
                <w:rFonts w:ascii="Cambria" w:hAnsi="Cambria"/>
                <w:color w:val="000000" w:themeColor="text1"/>
                <w:sz w:val="22"/>
                <w:szCs w:val="22"/>
              </w:rPr>
              <w:t xml:space="preserve"> - 86.6 </w:t>
            </w:r>
          </w:p>
        </w:tc>
        <w:tc>
          <w:tcPr>
            <w:tcW w:w="990" w:type="dxa"/>
          </w:tcPr>
          <w:p w14:paraId="29804C0E"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B </w:t>
            </w:r>
          </w:p>
        </w:tc>
        <w:tc>
          <w:tcPr>
            <w:tcW w:w="1170" w:type="dxa"/>
          </w:tcPr>
          <w:p w14:paraId="39F274A0"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3.00 </w:t>
            </w:r>
          </w:p>
        </w:tc>
      </w:tr>
      <w:tr w:rsidR="002F1FCF" w:rsidRPr="000059DB" w14:paraId="31C37620" w14:textId="77777777" w:rsidTr="00A0093B">
        <w:trPr>
          <w:trHeight w:val="100"/>
        </w:trPr>
        <w:tc>
          <w:tcPr>
            <w:tcW w:w="1350" w:type="dxa"/>
          </w:tcPr>
          <w:p w14:paraId="7A138E54" w14:textId="331B719E"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80.0 </w:t>
            </w:r>
            <w:r w:rsidR="001D0092" w:rsidRPr="00EA7B28">
              <w:rPr>
                <w:rFonts w:ascii="Cambria" w:hAnsi="Cambria"/>
                <w:color w:val="000000" w:themeColor="text1"/>
                <w:sz w:val="22"/>
                <w:szCs w:val="22"/>
              </w:rPr>
              <w:t>–</w:t>
            </w:r>
            <w:r w:rsidRPr="00EA7B28">
              <w:rPr>
                <w:rFonts w:ascii="Cambria" w:hAnsi="Cambria"/>
                <w:color w:val="000000" w:themeColor="text1"/>
                <w:sz w:val="22"/>
                <w:szCs w:val="22"/>
              </w:rPr>
              <w:t xml:space="preserve"> </w:t>
            </w:r>
            <w:r w:rsidR="001D0092" w:rsidRPr="00EA7B28">
              <w:rPr>
                <w:rFonts w:ascii="Cambria" w:hAnsi="Cambria"/>
                <w:color w:val="000000" w:themeColor="text1"/>
                <w:sz w:val="22"/>
                <w:szCs w:val="22"/>
              </w:rPr>
              <w:t>80.1</w:t>
            </w:r>
            <w:r w:rsidRPr="00EA7B28">
              <w:rPr>
                <w:rFonts w:ascii="Cambria" w:hAnsi="Cambria"/>
                <w:color w:val="000000" w:themeColor="text1"/>
                <w:sz w:val="22"/>
                <w:szCs w:val="22"/>
              </w:rPr>
              <w:t xml:space="preserve"> </w:t>
            </w:r>
          </w:p>
        </w:tc>
        <w:tc>
          <w:tcPr>
            <w:tcW w:w="990" w:type="dxa"/>
          </w:tcPr>
          <w:p w14:paraId="5B48370F"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B- </w:t>
            </w:r>
          </w:p>
        </w:tc>
        <w:tc>
          <w:tcPr>
            <w:tcW w:w="1170" w:type="dxa"/>
          </w:tcPr>
          <w:p w14:paraId="7C750EBD"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2.67 </w:t>
            </w:r>
          </w:p>
        </w:tc>
      </w:tr>
      <w:tr w:rsidR="002F1FCF" w:rsidRPr="000059DB" w14:paraId="3762BE83" w14:textId="77777777" w:rsidTr="00A0093B">
        <w:trPr>
          <w:trHeight w:val="100"/>
        </w:trPr>
        <w:tc>
          <w:tcPr>
            <w:tcW w:w="1350" w:type="dxa"/>
          </w:tcPr>
          <w:p w14:paraId="32978111"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76.7 - 79.9 </w:t>
            </w:r>
          </w:p>
        </w:tc>
        <w:tc>
          <w:tcPr>
            <w:tcW w:w="990" w:type="dxa"/>
          </w:tcPr>
          <w:p w14:paraId="793F420A"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C+ </w:t>
            </w:r>
          </w:p>
        </w:tc>
        <w:tc>
          <w:tcPr>
            <w:tcW w:w="1170" w:type="dxa"/>
          </w:tcPr>
          <w:p w14:paraId="0AD563CF"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2.33 </w:t>
            </w:r>
          </w:p>
        </w:tc>
      </w:tr>
      <w:tr w:rsidR="002F1FCF" w:rsidRPr="000059DB" w14:paraId="311AE926" w14:textId="77777777" w:rsidTr="00A0093B">
        <w:trPr>
          <w:trHeight w:val="100"/>
        </w:trPr>
        <w:tc>
          <w:tcPr>
            <w:tcW w:w="1350" w:type="dxa"/>
          </w:tcPr>
          <w:p w14:paraId="623377E9"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73.4 - 76.6 </w:t>
            </w:r>
          </w:p>
        </w:tc>
        <w:tc>
          <w:tcPr>
            <w:tcW w:w="990" w:type="dxa"/>
          </w:tcPr>
          <w:p w14:paraId="6B8C1B0E"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C </w:t>
            </w:r>
          </w:p>
        </w:tc>
        <w:tc>
          <w:tcPr>
            <w:tcW w:w="1170" w:type="dxa"/>
          </w:tcPr>
          <w:p w14:paraId="78F6DA20"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2.00 </w:t>
            </w:r>
          </w:p>
        </w:tc>
      </w:tr>
      <w:tr w:rsidR="002F1FCF" w:rsidRPr="000059DB" w14:paraId="75E7B2F3" w14:textId="77777777" w:rsidTr="00A0093B">
        <w:trPr>
          <w:trHeight w:val="100"/>
        </w:trPr>
        <w:tc>
          <w:tcPr>
            <w:tcW w:w="1350" w:type="dxa"/>
          </w:tcPr>
          <w:p w14:paraId="706F2374"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70.0 - 73.3 </w:t>
            </w:r>
          </w:p>
        </w:tc>
        <w:tc>
          <w:tcPr>
            <w:tcW w:w="990" w:type="dxa"/>
          </w:tcPr>
          <w:p w14:paraId="72B0125F"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C- </w:t>
            </w:r>
          </w:p>
        </w:tc>
        <w:tc>
          <w:tcPr>
            <w:tcW w:w="1170" w:type="dxa"/>
          </w:tcPr>
          <w:p w14:paraId="67BDC2D1"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1.67 </w:t>
            </w:r>
          </w:p>
        </w:tc>
      </w:tr>
      <w:tr w:rsidR="002F1FCF" w:rsidRPr="000059DB" w14:paraId="7BC5646F" w14:textId="77777777" w:rsidTr="00A0093B">
        <w:trPr>
          <w:trHeight w:val="100"/>
        </w:trPr>
        <w:tc>
          <w:tcPr>
            <w:tcW w:w="1350" w:type="dxa"/>
          </w:tcPr>
          <w:p w14:paraId="54C90B1D"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66.7 - 69.9 </w:t>
            </w:r>
          </w:p>
        </w:tc>
        <w:tc>
          <w:tcPr>
            <w:tcW w:w="990" w:type="dxa"/>
          </w:tcPr>
          <w:p w14:paraId="3FBC34AC"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D+ </w:t>
            </w:r>
          </w:p>
        </w:tc>
        <w:tc>
          <w:tcPr>
            <w:tcW w:w="1170" w:type="dxa"/>
          </w:tcPr>
          <w:p w14:paraId="323D7BDC"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1.33 </w:t>
            </w:r>
          </w:p>
        </w:tc>
      </w:tr>
      <w:tr w:rsidR="002F1FCF" w:rsidRPr="000059DB" w14:paraId="1BC2E16B" w14:textId="77777777" w:rsidTr="00A0093B">
        <w:trPr>
          <w:trHeight w:val="100"/>
        </w:trPr>
        <w:tc>
          <w:tcPr>
            <w:tcW w:w="1350" w:type="dxa"/>
          </w:tcPr>
          <w:p w14:paraId="5EAAFB65"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63.4 - 66.6 </w:t>
            </w:r>
          </w:p>
        </w:tc>
        <w:tc>
          <w:tcPr>
            <w:tcW w:w="990" w:type="dxa"/>
          </w:tcPr>
          <w:p w14:paraId="607B424F"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D </w:t>
            </w:r>
          </w:p>
        </w:tc>
        <w:tc>
          <w:tcPr>
            <w:tcW w:w="1170" w:type="dxa"/>
          </w:tcPr>
          <w:p w14:paraId="73ABAAC3"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1.00 </w:t>
            </w:r>
          </w:p>
        </w:tc>
      </w:tr>
      <w:tr w:rsidR="002F1FCF" w:rsidRPr="000059DB" w14:paraId="54D147AF" w14:textId="77777777" w:rsidTr="00A0093B">
        <w:trPr>
          <w:trHeight w:val="100"/>
        </w:trPr>
        <w:tc>
          <w:tcPr>
            <w:tcW w:w="1350" w:type="dxa"/>
          </w:tcPr>
          <w:p w14:paraId="1E4E92FA"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60.0 - 63.3 </w:t>
            </w:r>
          </w:p>
        </w:tc>
        <w:tc>
          <w:tcPr>
            <w:tcW w:w="990" w:type="dxa"/>
          </w:tcPr>
          <w:p w14:paraId="476930C6"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D- </w:t>
            </w:r>
          </w:p>
        </w:tc>
        <w:tc>
          <w:tcPr>
            <w:tcW w:w="1170" w:type="dxa"/>
          </w:tcPr>
          <w:p w14:paraId="2980FF5C"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0.67 </w:t>
            </w:r>
          </w:p>
        </w:tc>
      </w:tr>
      <w:tr w:rsidR="002F1FCF" w:rsidRPr="000059DB" w14:paraId="42439C68" w14:textId="77777777" w:rsidTr="00A0093B">
        <w:trPr>
          <w:trHeight w:val="100"/>
        </w:trPr>
        <w:tc>
          <w:tcPr>
            <w:tcW w:w="1350" w:type="dxa"/>
          </w:tcPr>
          <w:p w14:paraId="7BB7E78D"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lastRenderedPageBreak/>
              <w:t xml:space="preserve">0 - 59.9 </w:t>
            </w:r>
          </w:p>
        </w:tc>
        <w:tc>
          <w:tcPr>
            <w:tcW w:w="990" w:type="dxa"/>
          </w:tcPr>
          <w:p w14:paraId="593B0A67"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E </w:t>
            </w:r>
          </w:p>
        </w:tc>
        <w:tc>
          <w:tcPr>
            <w:tcW w:w="1170" w:type="dxa"/>
          </w:tcPr>
          <w:p w14:paraId="490AE6C3" w14:textId="77777777" w:rsidR="002F1FCF" w:rsidRPr="00EA7B28" w:rsidRDefault="002F1FCF" w:rsidP="008D054D">
            <w:pPr>
              <w:pStyle w:val="Default"/>
              <w:rPr>
                <w:rFonts w:ascii="Cambria" w:hAnsi="Cambria"/>
                <w:color w:val="000000" w:themeColor="text1"/>
                <w:sz w:val="22"/>
                <w:szCs w:val="22"/>
              </w:rPr>
            </w:pPr>
            <w:r w:rsidRPr="00EA7B28">
              <w:rPr>
                <w:rFonts w:ascii="Cambria" w:hAnsi="Cambria"/>
                <w:color w:val="000000" w:themeColor="text1"/>
                <w:sz w:val="22"/>
                <w:szCs w:val="22"/>
              </w:rPr>
              <w:t xml:space="preserve">0.00 </w:t>
            </w:r>
          </w:p>
        </w:tc>
      </w:tr>
    </w:tbl>
    <w:p w14:paraId="6BA422B2" w14:textId="4F517070" w:rsidR="00682666" w:rsidRPr="00615BC7" w:rsidRDefault="00682666" w:rsidP="00820834">
      <w:pPr>
        <w:rPr>
          <w:color w:val="0070C0"/>
        </w:rPr>
      </w:pPr>
    </w:p>
    <w:p w14:paraId="6B125508" w14:textId="1E14270F" w:rsidR="0030474C" w:rsidRPr="00473F7C" w:rsidRDefault="0022083E" w:rsidP="00473F7C">
      <w:pPr>
        <w:pStyle w:val="Heading1"/>
        <w:rPr>
          <w:rFonts w:ascii="Cambria" w:hAnsi="Cambria"/>
          <w:b/>
          <w:bCs/>
          <w:i/>
          <w:iCs/>
          <w:color w:val="auto"/>
          <w:sz w:val="22"/>
          <w:szCs w:val="22"/>
        </w:rPr>
      </w:pPr>
      <w:r w:rsidRPr="00473F7C">
        <w:rPr>
          <w:rFonts w:ascii="Cambria" w:hAnsi="Cambria"/>
          <w:b/>
          <w:bCs/>
          <w:i/>
          <w:iCs/>
          <w:color w:val="auto"/>
          <w:sz w:val="22"/>
          <w:szCs w:val="22"/>
        </w:rPr>
        <w:t>Academic Policies &amp; Resources</w:t>
      </w:r>
    </w:p>
    <w:p w14:paraId="494D9323" w14:textId="77777777" w:rsidR="00853B1E" w:rsidRDefault="00853B1E" w:rsidP="00853B1E">
      <w:pPr>
        <w:autoSpaceDE w:val="0"/>
        <w:autoSpaceDN w:val="0"/>
        <w:adjustRightInd w:val="0"/>
        <w:rPr>
          <w:szCs w:val="22"/>
        </w:rPr>
      </w:pPr>
      <w:bookmarkStart w:id="3" w:name="_Hlk214369775"/>
      <w:r w:rsidRPr="00454020">
        <w:rPr>
          <w:i/>
          <w:iCs/>
          <w:szCs w:val="22"/>
        </w:rPr>
        <w:t xml:space="preserve">UF General Academic Policies and Resources (Honor Policy, DRC, Academic and Health Resources): </w:t>
      </w:r>
      <w:hyperlink r:id="rId9" w:history="1">
        <w:r w:rsidRPr="00454020">
          <w:rPr>
            <w:rStyle w:val="Hyperlink"/>
            <w:color w:val="auto"/>
            <w:szCs w:val="22"/>
          </w:rPr>
          <w:t>https://go.ufl.edu/syllabuspolicies</w:t>
        </w:r>
      </w:hyperlink>
      <w:r w:rsidRPr="00454020">
        <w:rPr>
          <w:szCs w:val="22"/>
        </w:rPr>
        <w:t xml:space="preserve">. </w:t>
      </w:r>
    </w:p>
    <w:p w14:paraId="53791142" w14:textId="77777777" w:rsidR="00C95678" w:rsidRDefault="00C95678" w:rsidP="00853B1E">
      <w:pPr>
        <w:autoSpaceDE w:val="0"/>
        <w:autoSpaceDN w:val="0"/>
        <w:adjustRightInd w:val="0"/>
        <w:rPr>
          <w:szCs w:val="22"/>
        </w:rPr>
      </w:pPr>
    </w:p>
    <w:p w14:paraId="6964324A" w14:textId="31C5B827" w:rsidR="00C95678" w:rsidRPr="00C95678" w:rsidRDefault="00C95678" w:rsidP="00C95678">
      <w:pPr>
        <w:autoSpaceDE w:val="0"/>
        <w:autoSpaceDN w:val="0"/>
        <w:adjustRightInd w:val="0"/>
        <w:rPr>
          <w:szCs w:val="22"/>
        </w:rPr>
      </w:pPr>
      <w:r w:rsidRPr="00473F7C">
        <w:rPr>
          <w:rStyle w:val="Heading1Char"/>
          <w:rFonts w:ascii="Cambria" w:hAnsi="Cambria"/>
          <w:b/>
          <w:bCs/>
          <w:i/>
          <w:iCs/>
          <w:color w:val="auto"/>
          <w:sz w:val="22"/>
          <w:szCs w:val="22"/>
        </w:rPr>
        <w:t>Graduate Level Academic Policies and Regulations</w:t>
      </w:r>
      <w:r w:rsidRPr="00C95678">
        <w:rPr>
          <w:i/>
          <w:iCs/>
          <w:szCs w:val="22"/>
        </w:rPr>
        <w:br/>
      </w:r>
      <w:hyperlink r:id="rId10" w:tgtFrame="_blank" w:tooltip="https://gradcatalog.ufl.edu/graduate/regulations/" w:history="1">
        <w:r w:rsidRPr="00C95678">
          <w:rPr>
            <w:rStyle w:val="Hyperlink"/>
            <w:szCs w:val="22"/>
          </w:rPr>
          <w:t>https://gradcatalog.ufl.edu/graduate/regulations/</w:t>
        </w:r>
      </w:hyperlink>
    </w:p>
    <w:p w14:paraId="7204F2DF" w14:textId="77777777" w:rsidR="00C95678" w:rsidRDefault="00C95678" w:rsidP="00853B1E">
      <w:pPr>
        <w:autoSpaceDE w:val="0"/>
        <w:autoSpaceDN w:val="0"/>
        <w:adjustRightInd w:val="0"/>
        <w:rPr>
          <w:szCs w:val="22"/>
        </w:rPr>
      </w:pPr>
    </w:p>
    <w:p w14:paraId="1117F579" w14:textId="5870C035" w:rsidR="00853B1E" w:rsidRDefault="004E2038" w:rsidP="00473F7C">
      <w:pPr>
        <w:rPr>
          <w:bCs/>
          <w:iCs/>
          <w:szCs w:val="22"/>
        </w:rPr>
      </w:pPr>
      <w:bookmarkStart w:id="4" w:name="_Hlk217031289"/>
      <w:r w:rsidRPr="004E2038">
        <w:rPr>
          <w:i/>
          <w:iCs/>
        </w:rPr>
        <w:t>Homework</w:t>
      </w:r>
      <w:r w:rsidRPr="004E2038">
        <w:rPr>
          <w:rStyle w:val="Heading1Char"/>
          <w:rFonts w:ascii="Cambria" w:hAnsi="Cambria"/>
          <w:i/>
          <w:iCs/>
          <w:color w:val="auto"/>
          <w:sz w:val="22"/>
          <w:szCs w:val="22"/>
        </w:rPr>
        <w:t>:</w:t>
      </w:r>
      <w:r>
        <w:rPr>
          <w:rStyle w:val="Heading1Char"/>
          <w:rFonts w:ascii="Cambria" w:hAnsi="Cambria"/>
          <w:i/>
          <w:iCs/>
          <w:color w:val="auto"/>
          <w:sz w:val="22"/>
          <w:szCs w:val="22"/>
        </w:rPr>
        <w:t xml:space="preserve"> </w:t>
      </w:r>
      <w:bookmarkEnd w:id="4"/>
      <w:r w:rsidR="00853B1E" w:rsidRPr="00454020">
        <w:rPr>
          <w:bCs/>
          <w:iCs/>
        </w:rPr>
        <w:t xml:space="preserve">Homework will be given for each of the modules. The homework is to reinforce concepts and help prepare for exams. </w:t>
      </w:r>
      <w:r w:rsidR="00853B1E" w:rsidRPr="00454020">
        <w:rPr>
          <w:bCs/>
          <w:iCs/>
          <w:szCs w:val="22"/>
        </w:rPr>
        <w:t xml:space="preserve">All </w:t>
      </w:r>
      <w:r w:rsidR="00853B1E" w:rsidRPr="00454020">
        <w:rPr>
          <w:bCs/>
          <w:iCs/>
          <w:szCs w:val="22"/>
          <w:u w:val="single"/>
        </w:rPr>
        <w:t>unexcused</w:t>
      </w:r>
      <w:r w:rsidR="00853B1E" w:rsidRPr="00454020">
        <w:rPr>
          <w:bCs/>
          <w:iCs/>
          <w:szCs w:val="22"/>
        </w:rPr>
        <w:t xml:space="preserve"> missed homework will be accepted between 0-24 hours after the deadline for a maximum 50% credit.</w:t>
      </w:r>
    </w:p>
    <w:p w14:paraId="017F6A40" w14:textId="77777777" w:rsidR="00853B1E" w:rsidRDefault="00853B1E" w:rsidP="00853B1E">
      <w:pPr>
        <w:autoSpaceDE w:val="0"/>
        <w:autoSpaceDN w:val="0"/>
        <w:adjustRightInd w:val="0"/>
        <w:rPr>
          <w:bCs/>
          <w:iCs/>
          <w:szCs w:val="22"/>
        </w:rPr>
      </w:pPr>
    </w:p>
    <w:p w14:paraId="683E04FB" w14:textId="77777777" w:rsidR="002D6ED9" w:rsidRDefault="002D6ED9" w:rsidP="002D6ED9">
      <w:pPr>
        <w:rPr>
          <w:bCs/>
          <w:iCs/>
          <w:szCs w:val="22"/>
        </w:rPr>
      </w:pPr>
      <w:r w:rsidRPr="001043AA">
        <w:rPr>
          <w:rStyle w:val="Heading2Char"/>
          <w:rFonts w:ascii="Cambria" w:hAnsi="Cambria"/>
          <w:i/>
          <w:iCs/>
          <w:color w:val="auto"/>
          <w:sz w:val="22"/>
          <w:szCs w:val="22"/>
        </w:rPr>
        <w:t>Final Project:</w:t>
      </w:r>
      <w:r w:rsidRPr="001043AA">
        <w:rPr>
          <w:bCs/>
          <w:iCs/>
          <w:sz w:val="16"/>
          <w:szCs w:val="16"/>
        </w:rPr>
        <w:t xml:space="preserve"> </w:t>
      </w:r>
      <w:r>
        <w:rPr>
          <w:bCs/>
          <w:iCs/>
          <w:szCs w:val="22"/>
        </w:rPr>
        <w:t xml:space="preserve">You will present an elevator pitch about one of the subtopics from the course schedule, or a closely related topic to be approved by the instructor. Your quad chart will be uploaded to Canvas mid-semester, and you will receive peer and my feedback. There will be optional dry runs of your presentations a week before the presentations </w:t>
      </w:r>
      <w:proofErr w:type="gramStart"/>
      <w:r>
        <w:rPr>
          <w:bCs/>
          <w:iCs/>
          <w:szCs w:val="22"/>
        </w:rPr>
        <w:t>are</w:t>
      </w:r>
      <w:proofErr w:type="gramEnd"/>
      <w:r>
        <w:rPr>
          <w:bCs/>
          <w:iCs/>
          <w:szCs w:val="22"/>
        </w:rPr>
        <w:t xml:space="preserve"> due. More details can be found on Canvas.</w:t>
      </w:r>
    </w:p>
    <w:p w14:paraId="43BCA987" w14:textId="77777777" w:rsidR="00853B1E" w:rsidRDefault="00853B1E" w:rsidP="00853B1E">
      <w:pPr>
        <w:rPr>
          <w:bCs/>
          <w:iCs/>
          <w:szCs w:val="22"/>
        </w:rPr>
      </w:pPr>
    </w:p>
    <w:p w14:paraId="013864BD" w14:textId="313FC201" w:rsidR="00853B1E" w:rsidRDefault="00853B1E" w:rsidP="00853B1E">
      <w:pPr>
        <w:rPr>
          <w:bCs/>
          <w:iCs/>
          <w:szCs w:val="22"/>
        </w:rPr>
      </w:pPr>
      <w:r w:rsidRPr="004E2038">
        <w:rPr>
          <w:rStyle w:val="Heading2Char"/>
          <w:rFonts w:ascii="Cambria" w:hAnsi="Cambria"/>
          <w:i/>
          <w:iCs/>
          <w:color w:val="auto"/>
          <w:sz w:val="22"/>
          <w:szCs w:val="22"/>
        </w:rPr>
        <w:t>In-class quizzes</w:t>
      </w:r>
      <w:r w:rsidRPr="00350311">
        <w:rPr>
          <w:bCs/>
          <w:i/>
          <w:szCs w:val="22"/>
        </w:rPr>
        <w:t xml:space="preserve">: </w:t>
      </w:r>
      <w:r w:rsidRPr="00454020">
        <w:rPr>
          <w:rStyle w:val="Hyperlink"/>
          <w:color w:val="auto"/>
          <w:u w:val="none"/>
        </w:rPr>
        <w:t xml:space="preserve">To help encourage attendance and absorption of the material, there will be periodic, unannounced quizzes during class. The format will vary: </w:t>
      </w:r>
      <w:r w:rsidR="002D6ED9">
        <w:rPr>
          <w:rStyle w:val="Hyperlink"/>
          <w:color w:val="auto"/>
          <w:u w:val="none"/>
        </w:rPr>
        <w:t xml:space="preserve">online quiz, </w:t>
      </w:r>
      <w:proofErr w:type="spellStart"/>
      <w:r w:rsidRPr="00454020">
        <w:rPr>
          <w:rStyle w:val="Hyperlink"/>
          <w:color w:val="auto"/>
          <w:u w:val="none"/>
        </w:rPr>
        <w:t>iClicker</w:t>
      </w:r>
      <w:proofErr w:type="spellEnd"/>
      <w:r w:rsidRPr="00454020">
        <w:rPr>
          <w:rStyle w:val="Hyperlink"/>
          <w:color w:val="auto"/>
          <w:u w:val="none"/>
        </w:rPr>
        <w:t>, paper and pen, CANVAS</w:t>
      </w:r>
      <w:r w:rsidR="004E2038">
        <w:rPr>
          <w:rStyle w:val="Hyperlink"/>
          <w:color w:val="auto"/>
          <w:u w:val="none"/>
        </w:rPr>
        <w:t>, etc</w:t>
      </w:r>
      <w:r w:rsidRPr="00454020">
        <w:rPr>
          <w:rStyle w:val="Hyperlink"/>
          <w:color w:val="auto"/>
          <w:u w:val="none"/>
        </w:rPr>
        <w:t>. Please bring a pen/pencil and wi-fi enabled device with you to class.</w:t>
      </w:r>
      <w:r>
        <w:rPr>
          <w:bCs/>
          <w:iCs/>
          <w:szCs w:val="22"/>
        </w:rPr>
        <w:t xml:space="preserve"> Only 75% of the quizzes will be counted towards your grade. (EDGE students will have a Canvas version available outside of class.)</w:t>
      </w:r>
    </w:p>
    <w:p w14:paraId="20A032DB" w14:textId="77777777" w:rsidR="00853B1E" w:rsidRDefault="00853B1E" w:rsidP="00853B1E">
      <w:pPr>
        <w:rPr>
          <w:bCs/>
          <w:iCs/>
          <w:szCs w:val="22"/>
        </w:rPr>
      </w:pPr>
    </w:p>
    <w:p w14:paraId="78B80A6E" w14:textId="77777777" w:rsidR="00CF1D15" w:rsidRPr="00454020" w:rsidRDefault="00CF1D15" w:rsidP="00CF1D15">
      <w:pPr>
        <w:autoSpaceDE w:val="0"/>
        <w:autoSpaceDN w:val="0"/>
        <w:adjustRightInd w:val="0"/>
        <w:rPr>
          <w:rStyle w:val="Hyperlink"/>
          <w:color w:val="auto"/>
          <w:u w:val="none"/>
        </w:rPr>
      </w:pPr>
      <w:r w:rsidRPr="004E2038">
        <w:rPr>
          <w:rStyle w:val="Heading2Char"/>
          <w:rFonts w:ascii="Cambria" w:hAnsi="Cambria"/>
          <w:i/>
          <w:iCs/>
          <w:color w:val="auto"/>
          <w:sz w:val="24"/>
          <w:szCs w:val="24"/>
        </w:rPr>
        <w:t>Absences:</w:t>
      </w:r>
      <w:r w:rsidRPr="00454020">
        <w:rPr>
          <w:szCs w:val="22"/>
        </w:rPr>
        <w:t xml:space="preserve"> </w:t>
      </w:r>
      <w:r w:rsidRPr="00454020">
        <w:rPr>
          <w:rStyle w:val="Hyperlink"/>
          <w:color w:val="auto"/>
          <w:u w:val="none"/>
        </w:rPr>
        <w:t xml:space="preserve">Other than in emergency situations and those covered under university </w:t>
      </w:r>
      <w:proofErr w:type="gramStart"/>
      <w:r w:rsidRPr="00454020">
        <w:rPr>
          <w:rStyle w:val="Hyperlink"/>
          <w:color w:val="auto"/>
          <w:u w:val="none"/>
        </w:rPr>
        <w:t>policies,</w:t>
      </w:r>
      <w:proofErr w:type="gramEnd"/>
      <w:r w:rsidRPr="00454020">
        <w:rPr>
          <w:rStyle w:val="Hyperlink"/>
          <w:color w:val="auto"/>
          <w:u w:val="none"/>
        </w:rPr>
        <w:t xml:space="preserve"> you must </w:t>
      </w:r>
      <w:r w:rsidRPr="00454020">
        <w:rPr>
          <w:rStyle w:val="Hyperlink"/>
          <w:i/>
          <w:iCs/>
          <w:color w:val="auto"/>
          <w:u w:val="none"/>
        </w:rPr>
        <w:t xml:space="preserve">notify the instructor of your scheduled absence for exams and discuss make-up options </w:t>
      </w:r>
      <w:r w:rsidRPr="00454020">
        <w:rPr>
          <w:rStyle w:val="Hyperlink"/>
          <w:b/>
          <w:bCs/>
          <w:i/>
          <w:iCs/>
          <w:color w:val="auto"/>
          <w:u w:val="none"/>
        </w:rPr>
        <w:t>at least</w:t>
      </w:r>
      <w:r w:rsidRPr="00454020">
        <w:rPr>
          <w:rStyle w:val="Hyperlink"/>
          <w:i/>
          <w:iCs/>
          <w:color w:val="auto"/>
          <w:u w:val="none"/>
        </w:rPr>
        <w:t xml:space="preserve"> </w:t>
      </w:r>
      <w:r w:rsidRPr="00454020">
        <w:rPr>
          <w:rStyle w:val="Hyperlink"/>
          <w:b/>
          <w:bCs/>
          <w:i/>
          <w:iCs/>
          <w:color w:val="auto"/>
          <w:u w:val="none"/>
        </w:rPr>
        <w:t>one week prior</w:t>
      </w:r>
      <w:r w:rsidRPr="00454020">
        <w:rPr>
          <w:rStyle w:val="Hyperlink"/>
          <w:color w:val="auto"/>
          <w:u w:val="none"/>
        </w:rPr>
        <w:t xml:space="preserve"> to your absence; failure to do so may not allow you to make up for the missed exam.</w:t>
      </w:r>
    </w:p>
    <w:p w14:paraId="47750F54" w14:textId="77777777" w:rsidR="00CF1D15" w:rsidRDefault="00CF1D15" w:rsidP="00CF1D15">
      <w:pPr>
        <w:rPr>
          <w:bCs/>
          <w:iCs/>
          <w:szCs w:val="22"/>
        </w:rPr>
      </w:pPr>
    </w:p>
    <w:p w14:paraId="7E42E4F5" w14:textId="751D749C" w:rsidR="00853B1E" w:rsidRDefault="00FD0AB7" w:rsidP="00853B1E">
      <w:r w:rsidRPr="004E2038">
        <w:rPr>
          <w:rStyle w:val="Heading2Char"/>
          <w:rFonts w:ascii="Cambria" w:hAnsi="Cambria"/>
          <w:i/>
          <w:iCs/>
          <w:color w:val="auto"/>
          <w:sz w:val="22"/>
          <w:szCs w:val="22"/>
        </w:rPr>
        <w:t>Recordings</w:t>
      </w:r>
      <w:r w:rsidRPr="00FD0AB7">
        <w:rPr>
          <w:i/>
          <w:iCs/>
        </w:rPr>
        <w:t>:</w:t>
      </w:r>
      <w:r>
        <w:t xml:space="preserve"> </w:t>
      </w:r>
      <w:r w:rsidR="00853B1E">
        <w:t>Sections of this course are offered online via UF EDGE. Lectures will be recorded, and the lecture videos are</w:t>
      </w:r>
      <w:r>
        <w:t xml:space="preserve"> </w:t>
      </w:r>
      <w:r w:rsidR="00853B1E">
        <w:t>available on the UF e-Learning (Canvas) website for all students (not just those who registered for the EDGE</w:t>
      </w:r>
      <w:r>
        <w:t xml:space="preserve"> </w:t>
      </w:r>
      <w:r w:rsidR="00853B1E">
        <w:t>section) to review at any time. Students are encouraged to actively participate in various in-class interactive activities. Questions from students are also encouraged.</w:t>
      </w:r>
    </w:p>
    <w:p w14:paraId="6CD5E023" w14:textId="77777777" w:rsidR="00853B1E" w:rsidRDefault="00853B1E" w:rsidP="00853B1E">
      <w:pPr>
        <w:rPr>
          <w:bCs/>
          <w:iCs/>
          <w:szCs w:val="22"/>
        </w:rPr>
      </w:pPr>
    </w:p>
    <w:bookmarkEnd w:id="3"/>
    <w:p w14:paraId="65B4E121" w14:textId="697C3661" w:rsidR="006B18DA" w:rsidRPr="004E2038" w:rsidRDefault="006B18DA" w:rsidP="004E2038">
      <w:pPr>
        <w:pStyle w:val="Heading1"/>
        <w:rPr>
          <w:rFonts w:ascii="Cambria" w:hAnsi="Cambria"/>
          <w:b/>
          <w:bCs/>
          <w:i/>
          <w:iCs/>
          <w:color w:val="auto"/>
          <w:sz w:val="22"/>
          <w:szCs w:val="22"/>
        </w:rPr>
      </w:pPr>
      <w:r w:rsidRPr="004E2038">
        <w:rPr>
          <w:rFonts w:ascii="Cambria" w:hAnsi="Cambria"/>
          <w:b/>
          <w:bCs/>
          <w:i/>
          <w:iCs/>
          <w:color w:val="auto"/>
          <w:sz w:val="22"/>
          <w:szCs w:val="22"/>
        </w:rPr>
        <w:t xml:space="preserve">Commitment to a </w:t>
      </w:r>
      <w:r w:rsidR="00E26052" w:rsidRPr="004E2038">
        <w:rPr>
          <w:rFonts w:ascii="Cambria" w:hAnsi="Cambria"/>
          <w:b/>
          <w:bCs/>
          <w:i/>
          <w:iCs/>
          <w:color w:val="auto"/>
          <w:sz w:val="22"/>
          <w:szCs w:val="22"/>
        </w:rPr>
        <w:t>Positive</w:t>
      </w:r>
      <w:r w:rsidR="00E26052" w:rsidRPr="004E2038" w:rsidDel="00E26052">
        <w:rPr>
          <w:rFonts w:ascii="Cambria" w:hAnsi="Cambria"/>
          <w:b/>
          <w:bCs/>
          <w:i/>
          <w:iCs/>
          <w:color w:val="auto"/>
          <w:sz w:val="22"/>
          <w:szCs w:val="22"/>
        </w:rPr>
        <w:t xml:space="preserve"> </w:t>
      </w:r>
      <w:r w:rsidRPr="004E2038">
        <w:rPr>
          <w:rFonts w:ascii="Cambria" w:hAnsi="Cambria"/>
          <w:b/>
          <w:bCs/>
          <w:i/>
          <w:iCs/>
          <w:color w:val="auto"/>
          <w:sz w:val="22"/>
          <w:szCs w:val="22"/>
        </w:rPr>
        <w:t>Learning Environment</w:t>
      </w:r>
    </w:p>
    <w:p w14:paraId="64254FAC" w14:textId="5A858F79" w:rsidR="00573457" w:rsidRPr="00615BC7" w:rsidRDefault="00573457" w:rsidP="00BD0D18">
      <w:pPr>
        <w:jc w:val="both"/>
        <w:rPr>
          <w:color w:val="000000"/>
          <w:szCs w:val="22"/>
        </w:rPr>
      </w:pPr>
      <w:r w:rsidRPr="00573457">
        <w:rPr>
          <w:color w:val="000000"/>
          <w:szCs w:val="22"/>
        </w:rPr>
        <w:t>The Herbert Wertheim College of Engineering values varied perspectives and lived experiences within our community and is committed to supporting the University’s core values</w:t>
      </w:r>
      <w:r w:rsidR="00E26052">
        <w:rPr>
          <w:color w:val="000000"/>
          <w:szCs w:val="22"/>
        </w:rPr>
        <w:t>.</w:t>
      </w:r>
    </w:p>
    <w:p w14:paraId="75C95D47" w14:textId="77777777" w:rsidR="00BD0D18" w:rsidRPr="00615BC7" w:rsidRDefault="00BD0D18" w:rsidP="00BD0D18">
      <w:pPr>
        <w:jc w:val="both"/>
        <w:rPr>
          <w:color w:val="000000"/>
          <w:szCs w:val="22"/>
        </w:rPr>
      </w:pPr>
    </w:p>
    <w:p w14:paraId="490C53AB" w14:textId="77777777" w:rsidR="00BD0D18" w:rsidRPr="00F96CE0" w:rsidRDefault="00BD0D18" w:rsidP="00BD0D18">
      <w:pPr>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78F2B018" w14:textId="5C5A72FA" w:rsidR="00BD0D18" w:rsidRPr="00F96CE0" w:rsidRDefault="00BD0D18" w:rsidP="00BD0D18">
      <w:pPr>
        <w:jc w:val="both"/>
        <w:rPr>
          <w:color w:val="000000"/>
          <w:szCs w:val="22"/>
        </w:rPr>
      </w:pPr>
      <w:r w:rsidRPr="00F96CE0">
        <w:rPr>
          <w:color w:val="000000"/>
          <w:szCs w:val="22"/>
        </w:rPr>
        <w:t>• Your academic advisor or Graduate Coordinator</w:t>
      </w:r>
    </w:p>
    <w:p w14:paraId="0262D89B" w14:textId="592E1E68" w:rsidR="00EB06E1" w:rsidRPr="00F96CE0" w:rsidRDefault="00BD0D18" w:rsidP="00BD0D18">
      <w:pPr>
        <w:jc w:val="both"/>
        <w:rPr>
          <w:color w:val="000000"/>
          <w:szCs w:val="22"/>
        </w:rPr>
      </w:pPr>
      <w:r w:rsidRPr="00F96CE0">
        <w:rPr>
          <w:color w:val="000000"/>
          <w:szCs w:val="22"/>
        </w:rPr>
        <w:t xml:space="preserve">• </w:t>
      </w:r>
      <w:r w:rsidR="005D339B" w:rsidRPr="00F96CE0">
        <w:rPr>
          <w:color w:val="000000"/>
          <w:szCs w:val="22"/>
        </w:rPr>
        <w:t xml:space="preserve">HWCOE Human Resources, 352-392-0904, </w:t>
      </w:r>
      <w:hyperlink r:id="rId11" w:history="1">
        <w:r w:rsidR="005D339B" w:rsidRPr="00F96CE0">
          <w:rPr>
            <w:rStyle w:val="Hyperlink"/>
            <w:szCs w:val="22"/>
          </w:rPr>
          <w:t>student-support-hr@eng.ufl.edu</w:t>
        </w:r>
      </w:hyperlink>
      <w:r w:rsidR="005D339B" w:rsidRPr="00F96CE0">
        <w:rPr>
          <w:color w:val="000000"/>
          <w:szCs w:val="22"/>
        </w:rPr>
        <w:t xml:space="preserve"> </w:t>
      </w:r>
    </w:p>
    <w:p w14:paraId="48992B16" w14:textId="42916C08" w:rsidR="008E17FA" w:rsidRPr="005A4803" w:rsidRDefault="00BD0D18" w:rsidP="00FB1469">
      <w:pPr>
        <w:jc w:val="both"/>
        <w:rPr>
          <w:i/>
          <w:iCs/>
          <w:szCs w:val="22"/>
        </w:rPr>
      </w:pPr>
      <w:r w:rsidRPr="00F96CE0">
        <w:rPr>
          <w:color w:val="000000"/>
          <w:szCs w:val="22"/>
        </w:rPr>
        <w:t xml:space="preserve">• </w:t>
      </w:r>
      <w:r w:rsidR="002D76AA">
        <w:rPr>
          <w:color w:val="000000"/>
          <w:szCs w:val="22"/>
        </w:rPr>
        <w:t>Pam Dickrell</w:t>
      </w:r>
      <w:r w:rsidRPr="00F96CE0">
        <w:rPr>
          <w:color w:val="000000"/>
          <w:szCs w:val="22"/>
        </w:rPr>
        <w:t xml:space="preserve">, Associate Dean of Student Affairs, 352-392-2177, </w:t>
      </w:r>
      <w:hyperlink r:id="rId12" w:history="1">
        <w:r w:rsidR="002D76AA" w:rsidRPr="00A938A9">
          <w:rPr>
            <w:rStyle w:val="Hyperlink"/>
            <w:szCs w:val="22"/>
          </w:rPr>
          <w:t>pld@ufl.edu</w:t>
        </w:r>
      </w:hyperlink>
    </w:p>
    <w:sectPr w:rsidR="008E17FA" w:rsidRPr="005A4803" w:rsidSect="004547C4">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E173F" w14:textId="77777777" w:rsidR="003A574E" w:rsidRDefault="003A574E" w:rsidP="00BE1628">
      <w:r>
        <w:separator/>
      </w:r>
    </w:p>
  </w:endnote>
  <w:endnote w:type="continuationSeparator" w:id="0">
    <w:p w14:paraId="5C8042F2" w14:textId="77777777" w:rsidR="003A574E" w:rsidRDefault="003A574E"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C9D9CC8" w:rsidR="00BE1628" w:rsidRPr="001E11EE" w:rsidRDefault="00853B1E" w:rsidP="00853B1E">
    <w:pPr>
      <w:rPr>
        <w:b/>
        <w:i/>
        <w:noProof/>
        <w:color w:val="000000" w:themeColor="text1"/>
        <w:sz w:val="20"/>
      </w:rPr>
    </w:pPr>
    <w:r w:rsidRPr="00853B1E">
      <w:rPr>
        <w:b/>
        <w:bCs/>
        <w:i/>
        <w:iCs/>
      </w:rPr>
      <w:t>Synthesis and Characterization of Electronic Materials, EMA 6412</w:t>
    </w:r>
    <w:r>
      <w:tab/>
    </w:r>
    <w:r>
      <w:tab/>
    </w:r>
    <w:r>
      <w:tab/>
    </w:r>
    <w:r>
      <w:tab/>
    </w:r>
    <w:r w:rsidR="00BA6E7F" w:rsidRPr="001E11EE">
      <w:rPr>
        <w:b/>
        <w:i/>
        <w:color w:val="000000" w:themeColor="text1"/>
        <w:sz w:val="20"/>
      </w:rPr>
      <w:t xml:space="preserve">Page </w:t>
    </w:r>
    <w:r w:rsidR="00BA6E7F" w:rsidRPr="001E11EE">
      <w:rPr>
        <w:b/>
        <w:i/>
        <w:color w:val="000000" w:themeColor="text1"/>
        <w:sz w:val="20"/>
      </w:rPr>
      <w:fldChar w:fldCharType="begin"/>
    </w:r>
    <w:r w:rsidR="00BA6E7F" w:rsidRPr="001E11EE">
      <w:rPr>
        <w:b/>
        <w:i/>
        <w:color w:val="000000" w:themeColor="text1"/>
        <w:sz w:val="20"/>
      </w:rPr>
      <w:instrText xml:space="preserve"> PAGE   \* MERGEFORMAT </w:instrText>
    </w:r>
    <w:r w:rsidR="00BA6E7F" w:rsidRPr="001E11EE">
      <w:rPr>
        <w:b/>
        <w:i/>
        <w:color w:val="000000" w:themeColor="text1"/>
        <w:sz w:val="20"/>
      </w:rPr>
      <w:fldChar w:fldCharType="separate"/>
    </w:r>
    <w:r w:rsidR="001D163E" w:rsidRPr="001E11EE">
      <w:rPr>
        <w:b/>
        <w:i/>
        <w:noProof/>
        <w:color w:val="000000" w:themeColor="text1"/>
        <w:sz w:val="20"/>
      </w:rPr>
      <w:t>5</w:t>
    </w:r>
    <w:r w:rsidR="00BA6E7F" w:rsidRPr="001E11EE">
      <w:rPr>
        <w:b/>
        <w:i/>
        <w:noProof/>
        <w:color w:val="000000" w:themeColor="text1"/>
        <w:sz w:val="20"/>
      </w:rPr>
      <w:fldChar w:fldCharType="end"/>
    </w:r>
  </w:p>
  <w:p w14:paraId="362A0C01" w14:textId="04440E2D" w:rsidR="00BA6E7F" w:rsidRPr="001E11EE" w:rsidRDefault="00853B1E" w:rsidP="00F67762">
    <w:pPr>
      <w:pStyle w:val="Footer"/>
      <w:tabs>
        <w:tab w:val="clear" w:pos="4680"/>
      </w:tabs>
      <w:rPr>
        <w:b/>
        <w:i/>
        <w:color w:val="000000" w:themeColor="text1"/>
        <w:sz w:val="20"/>
      </w:rPr>
    </w:pPr>
    <w:r w:rsidRPr="001E11EE">
      <w:rPr>
        <w:b/>
        <w:i/>
        <w:noProof/>
        <w:color w:val="000000" w:themeColor="text1"/>
        <w:sz w:val="20"/>
      </w:rPr>
      <w:t>J. Hite, Spring 2026</w:t>
    </w:r>
    <w:r w:rsidR="00F67762" w:rsidRPr="001E11EE">
      <w:rPr>
        <w:b/>
        <w:i/>
        <w:noProof/>
        <w:color w:val="000000" w:themeColor="text1"/>
        <w:sz w:val="20"/>
      </w:rPr>
      <w:tab/>
    </w:r>
    <w:r w:rsidR="00F67762" w:rsidRPr="001E11EE">
      <w:rPr>
        <w:b/>
        <w:i/>
        <w:noProof/>
        <w:color w:val="000000" w:themeColor="text1"/>
        <w:sz w:val="18"/>
        <w:szCs w:val="18"/>
      </w:rPr>
      <w:t>v0</w:t>
    </w:r>
    <w:r w:rsidR="0030474C" w:rsidRPr="001E11EE">
      <w:rPr>
        <w:b/>
        <w:i/>
        <w:noProof/>
        <w:color w:val="000000" w:themeColor="text1"/>
        <w:sz w:val="18"/>
        <w:szCs w:val="18"/>
      </w:rPr>
      <w:t>7/01</w:t>
    </w:r>
    <w:r w:rsidR="00CC28E5" w:rsidRPr="001E11EE">
      <w:rPr>
        <w:b/>
        <w:i/>
        <w:noProof/>
        <w:color w:val="000000" w:themeColor="text1"/>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FF303" w14:textId="77777777" w:rsidR="003A574E" w:rsidRDefault="003A574E" w:rsidP="00BE1628">
      <w:r>
        <w:separator/>
      </w:r>
    </w:p>
  </w:footnote>
  <w:footnote w:type="continuationSeparator" w:id="0">
    <w:p w14:paraId="3F4A5B43" w14:textId="77777777" w:rsidR="003A574E" w:rsidRDefault="003A574E"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015911137">
    <w:abstractNumId w:val="18"/>
  </w:num>
  <w:num w:numId="2" w16cid:durableId="512455475">
    <w:abstractNumId w:val="7"/>
  </w:num>
  <w:num w:numId="3" w16cid:durableId="766777109">
    <w:abstractNumId w:val="6"/>
  </w:num>
  <w:num w:numId="4" w16cid:durableId="1588807540">
    <w:abstractNumId w:val="15"/>
  </w:num>
  <w:num w:numId="5" w16cid:durableId="1858737051">
    <w:abstractNumId w:val="10"/>
  </w:num>
  <w:num w:numId="6" w16cid:durableId="1472093174">
    <w:abstractNumId w:val="13"/>
  </w:num>
  <w:num w:numId="7" w16cid:durableId="461651064">
    <w:abstractNumId w:val="12"/>
  </w:num>
  <w:num w:numId="8" w16cid:durableId="1619291325">
    <w:abstractNumId w:val="16"/>
  </w:num>
  <w:num w:numId="9" w16cid:durableId="207574851">
    <w:abstractNumId w:val="11"/>
  </w:num>
  <w:num w:numId="10" w16cid:durableId="37835654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197384">
    <w:abstractNumId w:val="1"/>
  </w:num>
  <w:num w:numId="12" w16cid:durableId="1046680144">
    <w:abstractNumId w:val="0"/>
  </w:num>
  <w:num w:numId="13" w16cid:durableId="783574398">
    <w:abstractNumId w:val="8"/>
  </w:num>
  <w:num w:numId="14" w16cid:durableId="306666318">
    <w:abstractNumId w:val="5"/>
  </w:num>
  <w:num w:numId="15" w16cid:durableId="945695375">
    <w:abstractNumId w:val="17"/>
  </w:num>
  <w:num w:numId="16" w16cid:durableId="1623459082">
    <w:abstractNumId w:val="2"/>
  </w:num>
  <w:num w:numId="17" w16cid:durableId="1665818513">
    <w:abstractNumId w:val="4"/>
  </w:num>
  <w:num w:numId="18" w16cid:durableId="251747544">
    <w:abstractNumId w:val="14"/>
  </w:num>
  <w:num w:numId="19" w16cid:durableId="1754737716">
    <w:abstractNumId w:val="3"/>
  </w:num>
  <w:num w:numId="20" w16cid:durableId="5457201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45799"/>
    <w:rsid w:val="000B1D41"/>
    <w:rsid w:val="000E47C0"/>
    <w:rsid w:val="00103F43"/>
    <w:rsid w:val="00130002"/>
    <w:rsid w:val="00134DAF"/>
    <w:rsid w:val="00145CEA"/>
    <w:rsid w:val="001512E8"/>
    <w:rsid w:val="0015367A"/>
    <w:rsid w:val="00154552"/>
    <w:rsid w:val="0017748F"/>
    <w:rsid w:val="00180A7A"/>
    <w:rsid w:val="001A74C6"/>
    <w:rsid w:val="001B26B3"/>
    <w:rsid w:val="001B27E8"/>
    <w:rsid w:val="001C027D"/>
    <w:rsid w:val="001C18FE"/>
    <w:rsid w:val="001D0092"/>
    <w:rsid w:val="001D163E"/>
    <w:rsid w:val="001E11EE"/>
    <w:rsid w:val="0022083E"/>
    <w:rsid w:val="00236039"/>
    <w:rsid w:val="00242090"/>
    <w:rsid w:val="002827C1"/>
    <w:rsid w:val="002B3D7F"/>
    <w:rsid w:val="002B4A6C"/>
    <w:rsid w:val="002D4FDE"/>
    <w:rsid w:val="002D6ED9"/>
    <w:rsid w:val="002D76AA"/>
    <w:rsid w:val="002E5F86"/>
    <w:rsid w:val="002F1FCF"/>
    <w:rsid w:val="0030474C"/>
    <w:rsid w:val="00350311"/>
    <w:rsid w:val="003566EF"/>
    <w:rsid w:val="00361DC9"/>
    <w:rsid w:val="00372E2E"/>
    <w:rsid w:val="00375A81"/>
    <w:rsid w:val="00380F4F"/>
    <w:rsid w:val="003813B5"/>
    <w:rsid w:val="00383F09"/>
    <w:rsid w:val="003A4770"/>
    <w:rsid w:val="003A574E"/>
    <w:rsid w:val="003A5FEF"/>
    <w:rsid w:val="003C4F49"/>
    <w:rsid w:val="003D1AF0"/>
    <w:rsid w:val="0042747A"/>
    <w:rsid w:val="0044373B"/>
    <w:rsid w:val="004443C5"/>
    <w:rsid w:val="0045256E"/>
    <w:rsid w:val="004547C4"/>
    <w:rsid w:val="00473F7C"/>
    <w:rsid w:val="004755DB"/>
    <w:rsid w:val="00476985"/>
    <w:rsid w:val="00486F4A"/>
    <w:rsid w:val="00487AAC"/>
    <w:rsid w:val="004B22FE"/>
    <w:rsid w:val="004D0AEF"/>
    <w:rsid w:val="004E2038"/>
    <w:rsid w:val="004F04F2"/>
    <w:rsid w:val="00541705"/>
    <w:rsid w:val="00547236"/>
    <w:rsid w:val="005707FA"/>
    <w:rsid w:val="00573457"/>
    <w:rsid w:val="0057723D"/>
    <w:rsid w:val="0057729E"/>
    <w:rsid w:val="005A2CFE"/>
    <w:rsid w:val="005A4803"/>
    <w:rsid w:val="005A6084"/>
    <w:rsid w:val="005A72F8"/>
    <w:rsid w:val="005A7DA2"/>
    <w:rsid w:val="005D339B"/>
    <w:rsid w:val="005E6D76"/>
    <w:rsid w:val="005E6E52"/>
    <w:rsid w:val="00607137"/>
    <w:rsid w:val="00611A94"/>
    <w:rsid w:val="006121DE"/>
    <w:rsid w:val="00615BC7"/>
    <w:rsid w:val="006221C1"/>
    <w:rsid w:val="00630632"/>
    <w:rsid w:val="00640AF7"/>
    <w:rsid w:val="0065446B"/>
    <w:rsid w:val="00661E7B"/>
    <w:rsid w:val="00682666"/>
    <w:rsid w:val="0068535B"/>
    <w:rsid w:val="006A019F"/>
    <w:rsid w:val="006B18DA"/>
    <w:rsid w:val="006B78E2"/>
    <w:rsid w:val="006C3DCC"/>
    <w:rsid w:val="006D3E0B"/>
    <w:rsid w:val="006E3AE0"/>
    <w:rsid w:val="006E748B"/>
    <w:rsid w:val="006E7FC7"/>
    <w:rsid w:val="00700F97"/>
    <w:rsid w:val="00715D99"/>
    <w:rsid w:val="00716A94"/>
    <w:rsid w:val="007479A0"/>
    <w:rsid w:val="007539EC"/>
    <w:rsid w:val="007543D6"/>
    <w:rsid w:val="007636D8"/>
    <w:rsid w:val="00766468"/>
    <w:rsid w:val="007665B7"/>
    <w:rsid w:val="00774038"/>
    <w:rsid w:val="00792A5B"/>
    <w:rsid w:val="007978FD"/>
    <w:rsid w:val="007A1E6C"/>
    <w:rsid w:val="007A3FA2"/>
    <w:rsid w:val="007A7D60"/>
    <w:rsid w:val="007B5D97"/>
    <w:rsid w:val="007E1782"/>
    <w:rsid w:val="008015F9"/>
    <w:rsid w:val="00816E95"/>
    <w:rsid w:val="00820834"/>
    <w:rsid w:val="00824031"/>
    <w:rsid w:val="00853B1E"/>
    <w:rsid w:val="008719AA"/>
    <w:rsid w:val="008841C4"/>
    <w:rsid w:val="008A0410"/>
    <w:rsid w:val="008C1C6A"/>
    <w:rsid w:val="008C7A17"/>
    <w:rsid w:val="008D3E30"/>
    <w:rsid w:val="008E17FA"/>
    <w:rsid w:val="008E1E54"/>
    <w:rsid w:val="00901863"/>
    <w:rsid w:val="009305B7"/>
    <w:rsid w:val="00936488"/>
    <w:rsid w:val="00955689"/>
    <w:rsid w:val="00957E05"/>
    <w:rsid w:val="00970FF2"/>
    <w:rsid w:val="0097114A"/>
    <w:rsid w:val="00982C88"/>
    <w:rsid w:val="009834E0"/>
    <w:rsid w:val="00992CB2"/>
    <w:rsid w:val="009945F2"/>
    <w:rsid w:val="009A0F7D"/>
    <w:rsid w:val="009B7FAA"/>
    <w:rsid w:val="009C7562"/>
    <w:rsid w:val="009E0C01"/>
    <w:rsid w:val="009F0E76"/>
    <w:rsid w:val="00A0093B"/>
    <w:rsid w:val="00A34B9C"/>
    <w:rsid w:val="00A36DE7"/>
    <w:rsid w:val="00A4600E"/>
    <w:rsid w:val="00A714AE"/>
    <w:rsid w:val="00A93480"/>
    <w:rsid w:val="00AA1EB6"/>
    <w:rsid w:val="00AB320D"/>
    <w:rsid w:val="00AF4861"/>
    <w:rsid w:val="00AF6833"/>
    <w:rsid w:val="00B032C4"/>
    <w:rsid w:val="00B32BCD"/>
    <w:rsid w:val="00B57A32"/>
    <w:rsid w:val="00B62E63"/>
    <w:rsid w:val="00B630FD"/>
    <w:rsid w:val="00B852BB"/>
    <w:rsid w:val="00B85521"/>
    <w:rsid w:val="00BA23C1"/>
    <w:rsid w:val="00BA4855"/>
    <w:rsid w:val="00BA6E7F"/>
    <w:rsid w:val="00BB100E"/>
    <w:rsid w:val="00BC3B05"/>
    <w:rsid w:val="00BD0D18"/>
    <w:rsid w:val="00BD2088"/>
    <w:rsid w:val="00BD5C37"/>
    <w:rsid w:val="00BE1628"/>
    <w:rsid w:val="00BE20D9"/>
    <w:rsid w:val="00C073F7"/>
    <w:rsid w:val="00C155FC"/>
    <w:rsid w:val="00C16439"/>
    <w:rsid w:val="00C32E6E"/>
    <w:rsid w:val="00C5014E"/>
    <w:rsid w:val="00C55880"/>
    <w:rsid w:val="00C6425C"/>
    <w:rsid w:val="00C95678"/>
    <w:rsid w:val="00C95EC1"/>
    <w:rsid w:val="00C95FA7"/>
    <w:rsid w:val="00CB012A"/>
    <w:rsid w:val="00CB63DE"/>
    <w:rsid w:val="00CC28E5"/>
    <w:rsid w:val="00CD08F3"/>
    <w:rsid w:val="00CE228E"/>
    <w:rsid w:val="00CF1D15"/>
    <w:rsid w:val="00D04D92"/>
    <w:rsid w:val="00D05BAE"/>
    <w:rsid w:val="00D213EF"/>
    <w:rsid w:val="00D2542F"/>
    <w:rsid w:val="00D314DA"/>
    <w:rsid w:val="00D548E2"/>
    <w:rsid w:val="00D6348F"/>
    <w:rsid w:val="00D82261"/>
    <w:rsid w:val="00D938D3"/>
    <w:rsid w:val="00DB0DD4"/>
    <w:rsid w:val="00DB1F25"/>
    <w:rsid w:val="00DB6512"/>
    <w:rsid w:val="00DC56AD"/>
    <w:rsid w:val="00DD0E35"/>
    <w:rsid w:val="00DD5BCC"/>
    <w:rsid w:val="00DF3AD0"/>
    <w:rsid w:val="00E04165"/>
    <w:rsid w:val="00E120E7"/>
    <w:rsid w:val="00E12742"/>
    <w:rsid w:val="00E26052"/>
    <w:rsid w:val="00E26DF0"/>
    <w:rsid w:val="00E605B0"/>
    <w:rsid w:val="00E8412F"/>
    <w:rsid w:val="00E842BD"/>
    <w:rsid w:val="00E857DD"/>
    <w:rsid w:val="00E962A4"/>
    <w:rsid w:val="00E96762"/>
    <w:rsid w:val="00EA7B28"/>
    <w:rsid w:val="00EB06E1"/>
    <w:rsid w:val="00ED2089"/>
    <w:rsid w:val="00ED2C75"/>
    <w:rsid w:val="00EF206B"/>
    <w:rsid w:val="00F06015"/>
    <w:rsid w:val="00F34FD7"/>
    <w:rsid w:val="00F433D1"/>
    <w:rsid w:val="00F65E9B"/>
    <w:rsid w:val="00F67762"/>
    <w:rsid w:val="00F8265D"/>
    <w:rsid w:val="00F8702B"/>
    <w:rsid w:val="00F96CE0"/>
    <w:rsid w:val="00FA1AF2"/>
    <w:rsid w:val="00FB126E"/>
    <w:rsid w:val="00FB1469"/>
    <w:rsid w:val="00FC1957"/>
    <w:rsid w:val="00FC36C1"/>
    <w:rsid w:val="00FD0AB7"/>
    <w:rsid w:val="00FE16A6"/>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473F7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E2038"/>
    <w:pPr>
      <w:keepNext/>
      <w:keepLines/>
      <w:spacing w:before="160" w:after="80" w:line="278" w:lineRule="auto"/>
      <w:outlineLvl w:val="1"/>
    </w:pPr>
    <w:rPr>
      <w:rFonts w:asciiTheme="majorHAnsi" w:eastAsiaTheme="majorEastAsia" w:hAnsiTheme="majorHAnsi" w:cstheme="majorBidi"/>
      <w:color w:val="2E74B5"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5A4803"/>
    <w:rPr>
      <w:color w:val="605E5C"/>
      <w:shd w:val="clear" w:color="auto" w:fill="E1DFDD"/>
    </w:rPr>
  </w:style>
  <w:style w:type="paragraph" w:styleId="Revision">
    <w:name w:val="Revision"/>
    <w:hidden/>
    <w:uiPriority w:val="99"/>
    <w:semiHidden/>
    <w:rsid w:val="001C027D"/>
    <w:rPr>
      <w:rFonts w:ascii="Cambria" w:hAnsi="Cambria"/>
      <w:sz w:val="22"/>
      <w:szCs w:val="24"/>
    </w:rPr>
  </w:style>
  <w:style w:type="paragraph" w:styleId="Title">
    <w:name w:val="Title"/>
    <w:basedOn w:val="Normal"/>
    <w:next w:val="Normal"/>
    <w:link w:val="TitleChar"/>
    <w:qFormat/>
    <w:rsid w:val="00473F7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73F7C"/>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rsid w:val="00473F7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E2038"/>
    <w:rPr>
      <w:rFonts w:asciiTheme="majorHAnsi" w:eastAsiaTheme="majorEastAsia" w:hAnsiTheme="majorHAnsi" w:cstheme="majorBidi"/>
      <w:color w:val="2E74B5" w:themeColor="accent1" w:themeShade="BF"/>
      <w:kern w:val="2"/>
      <w:sz w:val="32"/>
      <w:szCs w:val="3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nohub.org/logi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d@ufl.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support-hr@eng.ufl.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gradcatalog.ufl.edu/graduate/regulations/" TargetMode="External"/><Relationship Id="rId4" Type="http://schemas.openxmlformats.org/officeDocument/2006/relationships/settings" Target="settings.xml"/><Relationship Id="rId9" Type="http://schemas.openxmlformats.org/officeDocument/2006/relationships/hyperlink" Target="https://go.ufl.edu/syllabuspolici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1028</Words>
  <Characters>5862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6877</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EMA6412;Spring;2025;Syllabus</cp:keywords>
  <cp:lastModifiedBy>Jennifer Hite</cp:lastModifiedBy>
  <cp:revision>9</cp:revision>
  <cp:lastPrinted>2025-12-19T15:23:00Z</cp:lastPrinted>
  <dcterms:created xsi:type="dcterms:W3CDTF">2025-12-19T14:56:00Z</dcterms:created>
  <dcterms:modified xsi:type="dcterms:W3CDTF">2026-01-06T15:23:00Z</dcterms:modified>
</cp:coreProperties>
</file>