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footer1.xml" ContentType="application/vnd.openxmlformats-officedocument.wordprocessingml.footer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Heading1"/>
      </w:pPr>
      <w:r>
        <w:rPr>
          <w:color w:val="006EC0"/>
          <w:spacing w:val="-2"/>
        </w:rPr>
        <w:t>EMA3013C</w:t>
      </w:r>
    </w:p>
    <w:p>
      <w:pPr>
        <w:spacing w:line="257" w:lineRule="exact" w:before="0"/>
        <w:ind w:left="6" w:right="0" w:firstLine="0"/>
        <w:jc w:val="center"/>
        <w:rPr>
          <w:sz w:val="22"/>
        </w:rPr>
      </w:pPr>
      <w:r>
        <w:rPr>
          <w:color w:val="006EC0"/>
          <w:spacing w:val="-5"/>
          <w:sz w:val="22"/>
        </w:rPr>
        <w:t>31FH-</w:t>
      </w:r>
      <w:r>
        <w:rPr>
          <w:color w:val="006EC0"/>
          <w:spacing w:val="-2"/>
          <w:sz w:val="22"/>
        </w:rPr>
        <w:t>11703</w:t>
      </w:r>
    </w:p>
    <w:p>
      <w:pPr>
        <w:pStyle w:val="BodyText"/>
        <w:spacing w:before="3"/>
        <w:ind w:left="6" w:right="1"/>
        <w:jc w:val="center"/>
      </w:pPr>
      <w:r>
        <w:rPr>
          <w:color w:val="006EC0"/>
          <w:spacing w:val="-5"/>
        </w:rPr>
        <w:t>8062-</w:t>
      </w:r>
      <w:r>
        <w:rPr>
          <w:color w:val="006EC0"/>
          <w:spacing w:val="-2"/>
        </w:rPr>
        <w:t>11702</w:t>
      </w:r>
    </w:p>
    <w:p>
      <w:pPr>
        <w:spacing w:before="3"/>
        <w:ind w:left="6" w:right="1" w:firstLine="0"/>
        <w:jc w:val="center"/>
        <w:rPr>
          <w:sz w:val="22"/>
        </w:rPr>
      </w:pPr>
      <w:r>
        <w:rPr>
          <w:color w:val="006EC0"/>
          <w:spacing w:val="-5"/>
          <w:sz w:val="22"/>
        </w:rPr>
        <w:t>173D-</w:t>
      </w:r>
      <w:r>
        <w:rPr>
          <w:color w:val="006EC0"/>
          <w:spacing w:val="-2"/>
          <w:sz w:val="22"/>
        </w:rPr>
        <w:t>11684</w:t>
      </w:r>
    </w:p>
    <w:p>
      <w:pPr>
        <w:pStyle w:val="BodyText"/>
        <w:spacing w:before="5"/>
        <w:rPr>
          <w:sz w:val="13"/>
        </w:rPr>
      </w:pPr>
    </w:p>
    <w:p>
      <w:pPr>
        <w:pStyle w:val="BodyText"/>
        <w:spacing w:after="0"/>
        <w:rPr>
          <w:sz w:val="13"/>
        </w:rPr>
        <w:sectPr>
          <w:footerReference w:type="default" r:id="rId5"/>
          <w:type w:val="continuous"/>
          <w:pgSz w:w="12240" w:h="15840"/>
          <w:pgMar w:header="0" w:footer="990" w:top="900" w:bottom="1180" w:left="360" w:right="360"/>
          <w:pgNumType w:start="1"/>
        </w:sectPr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97"/>
      </w:pPr>
    </w:p>
    <w:p>
      <w:pPr>
        <w:pStyle w:val="Heading3"/>
        <w:rPr>
          <w:i/>
        </w:rPr>
      </w:pPr>
      <w:r>
        <w:rPr>
          <w:i/>
          <w:spacing w:val="-2"/>
        </w:rPr>
        <w:t>Instructor:</w:t>
      </w:r>
    </w:p>
    <w:p>
      <w:pPr>
        <w:spacing w:before="100"/>
        <w:ind w:left="2" w:right="3925" w:firstLine="0"/>
        <w:jc w:val="center"/>
        <w:rPr>
          <w:b/>
          <w:i/>
          <w:sz w:val="22"/>
        </w:rPr>
      </w:pPr>
      <w:r>
        <w:rPr/>
        <w:br w:type="column"/>
      </w:r>
      <w:r>
        <w:rPr>
          <w:b/>
          <w:i/>
          <w:sz w:val="22"/>
        </w:rPr>
        <w:t>Class</w:t>
      </w:r>
      <w:r>
        <w:rPr>
          <w:b/>
          <w:i/>
          <w:spacing w:val="-11"/>
          <w:sz w:val="22"/>
        </w:rPr>
        <w:t> </w:t>
      </w:r>
      <w:r>
        <w:rPr>
          <w:b/>
          <w:i/>
          <w:spacing w:val="-2"/>
          <w:sz w:val="22"/>
        </w:rPr>
        <w:t>Periods:</w:t>
      </w:r>
    </w:p>
    <w:p>
      <w:pPr>
        <w:pStyle w:val="BodyText"/>
        <w:spacing w:line="257" w:lineRule="exact" w:before="1"/>
        <w:ind w:right="3925"/>
        <w:jc w:val="center"/>
      </w:pPr>
      <w:r>
        <w:rPr/>
        <w:t>Lecture</w:t>
      </w:r>
      <w:r>
        <w:rPr>
          <w:spacing w:val="-10"/>
        </w:rPr>
        <w:t> </w:t>
      </w:r>
      <w:r>
        <w:rPr/>
        <w:t>Monday</w:t>
      </w:r>
      <w:r>
        <w:rPr>
          <w:spacing w:val="-11"/>
        </w:rPr>
        <w:t> </w:t>
      </w:r>
      <w:r>
        <w:rPr/>
        <w:t>8:30</w:t>
      </w:r>
      <w:r>
        <w:rPr>
          <w:spacing w:val="-8"/>
        </w:rPr>
        <w:t> </w:t>
      </w:r>
      <w:r>
        <w:rPr/>
        <w:t>-</w:t>
      </w:r>
      <w:r>
        <w:rPr>
          <w:spacing w:val="-7"/>
        </w:rPr>
        <w:t> </w:t>
      </w:r>
      <w:r>
        <w:rPr/>
        <w:t>9:20</w:t>
      </w:r>
      <w:r>
        <w:rPr>
          <w:spacing w:val="-7"/>
        </w:rPr>
        <w:t> </w:t>
      </w:r>
      <w:r>
        <w:rPr>
          <w:spacing w:val="-5"/>
        </w:rPr>
        <w:t>AM</w:t>
      </w:r>
    </w:p>
    <w:p>
      <w:pPr>
        <w:pStyle w:val="BodyText"/>
        <w:spacing w:line="257" w:lineRule="exact"/>
        <w:ind w:left="11" w:right="3925"/>
        <w:jc w:val="center"/>
      </w:pPr>
      <w:r>
        <w:rPr>
          <w:color w:val="006EC0"/>
        </w:rPr>
        <w:t>Mondays</w:t>
      </w:r>
      <w:r>
        <w:rPr>
          <w:color w:val="006EC0"/>
          <w:spacing w:val="-12"/>
        </w:rPr>
        <w:t> </w:t>
      </w:r>
      <w:r>
        <w:rPr>
          <w:color w:val="006EC0"/>
        </w:rPr>
        <w:t>1:55</w:t>
      </w:r>
      <w:r>
        <w:rPr>
          <w:color w:val="006EC0"/>
          <w:spacing w:val="-10"/>
        </w:rPr>
        <w:t> </w:t>
      </w:r>
      <w:r>
        <w:rPr>
          <w:color w:val="006EC0"/>
        </w:rPr>
        <w:t>to</w:t>
      </w:r>
      <w:r>
        <w:rPr>
          <w:color w:val="006EC0"/>
          <w:spacing w:val="-9"/>
        </w:rPr>
        <w:t> </w:t>
      </w:r>
      <w:r>
        <w:rPr>
          <w:color w:val="006EC0"/>
        </w:rPr>
        <w:t>4:55</w:t>
      </w:r>
      <w:r>
        <w:rPr>
          <w:color w:val="006EC0"/>
          <w:spacing w:val="-9"/>
        </w:rPr>
        <w:t> </w:t>
      </w:r>
      <w:r>
        <w:rPr>
          <w:color w:val="006EC0"/>
          <w:spacing w:val="-5"/>
        </w:rPr>
        <w:t>PM</w:t>
      </w:r>
    </w:p>
    <w:p>
      <w:pPr>
        <w:pStyle w:val="BodyText"/>
        <w:spacing w:before="1"/>
        <w:ind w:left="8" w:right="3925"/>
        <w:jc w:val="center"/>
      </w:pPr>
      <w:r>
        <w:rPr>
          <w:color w:val="006EC0"/>
        </w:rPr>
        <w:t>Monday</w:t>
      </w:r>
      <w:r>
        <w:rPr>
          <w:color w:val="006EC0"/>
          <w:spacing w:val="-10"/>
        </w:rPr>
        <w:t> </w:t>
      </w:r>
      <w:r>
        <w:rPr>
          <w:color w:val="006EC0"/>
        </w:rPr>
        <w:t>1:55</w:t>
      </w:r>
      <w:r>
        <w:rPr>
          <w:color w:val="006EC0"/>
          <w:spacing w:val="-9"/>
        </w:rPr>
        <w:t> </w:t>
      </w:r>
      <w:r>
        <w:rPr>
          <w:color w:val="006EC0"/>
        </w:rPr>
        <w:t>to</w:t>
      </w:r>
      <w:r>
        <w:rPr>
          <w:color w:val="006EC0"/>
          <w:spacing w:val="-8"/>
        </w:rPr>
        <w:t> </w:t>
      </w:r>
      <w:r>
        <w:rPr>
          <w:color w:val="006EC0"/>
        </w:rPr>
        <w:t>4:55</w:t>
      </w:r>
      <w:r>
        <w:rPr>
          <w:color w:val="006EC0"/>
          <w:spacing w:val="-10"/>
        </w:rPr>
        <w:t> </w:t>
      </w:r>
      <w:r>
        <w:rPr>
          <w:color w:val="006EC0"/>
          <w:spacing w:val="-5"/>
        </w:rPr>
        <w:t>PM</w:t>
      </w:r>
    </w:p>
    <w:p>
      <w:pPr>
        <w:pStyle w:val="BodyText"/>
        <w:spacing w:before="3"/>
        <w:ind w:left="543" w:right="4461" w:hanging="2"/>
        <w:jc w:val="center"/>
      </w:pPr>
      <w:r>
        <w:rPr>
          <w:color w:val="006EC0"/>
        </w:rPr>
        <w:t>Tuesday 1:55 to 4:55 PM Wednesday1:55</w:t>
      </w:r>
      <w:r>
        <w:rPr>
          <w:color w:val="006EC0"/>
          <w:spacing w:val="-13"/>
        </w:rPr>
        <w:t> </w:t>
      </w:r>
      <w:r>
        <w:rPr>
          <w:color w:val="006EC0"/>
        </w:rPr>
        <w:t>to</w:t>
      </w:r>
      <w:r>
        <w:rPr>
          <w:color w:val="006EC0"/>
          <w:spacing w:val="-11"/>
        </w:rPr>
        <w:t> </w:t>
      </w:r>
      <w:r>
        <w:rPr>
          <w:color w:val="006EC0"/>
        </w:rPr>
        <w:t>4:55</w:t>
      </w:r>
      <w:r>
        <w:rPr>
          <w:color w:val="006EC0"/>
          <w:spacing w:val="-12"/>
        </w:rPr>
        <w:t> </w:t>
      </w:r>
      <w:r>
        <w:rPr>
          <w:color w:val="006EC0"/>
        </w:rPr>
        <w:t>PM </w:t>
      </w:r>
      <w:r>
        <w:rPr>
          <w:b/>
          <w:i/>
        </w:rPr>
        <w:t>Location:</w:t>
      </w:r>
      <w:r>
        <w:rPr>
          <w:b/>
          <w:i/>
          <w:spacing w:val="40"/>
        </w:rPr>
        <w:t> </w:t>
      </w:r>
      <w:r>
        <w:rPr>
          <w:color w:val="006EC0"/>
        </w:rPr>
        <w:t>Lecture WEIM </w:t>
      </w:r>
      <w:r>
        <w:rPr>
          <w:color w:val="006EC0"/>
          <w:spacing w:val="-4"/>
        </w:rPr>
        <w:t>1094</w:t>
      </w:r>
    </w:p>
    <w:p>
      <w:pPr>
        <w:pStyle w:val="BodyText"/>
        <w:spacing w:line="257" w:lineRule="exact"/>
        <w:ind w:left="2" w:right="3925"/>
        <w:jc w:val="center"/>
      </w:pPr>
      <w:hyperlink r:id="rId6">
        <w:r>
          <w:rPr>
            <w:color w:val="006EC0"/>
            <w:spacing w:val="-2"/>
          </w:rPr>
          <w:t>http://campusmap.ufl.edu</w:t>
        </w:r>
      </w:hyperlink>
    </w:p>
    <w:p>
      <w:pPr>
        <w:pStyle w:val="BodyText"/>
        <w:ind w:left="939" w:right="4863"/>
        <w:jc w:val="center"/>
      </w:pPr>
      <w:r>
        <w:rPr>
          <w:color w:val="006EC0"/>
        </w:rPr>
        <w:t>/?loc=0030</w:t>
      </w:r>
      <w:r>
        <w:rPr>
          <w:color w:val="006EC0"/>
          <w:spacing w:val="-13"/>
        </w:rPr>
        <w:t> </w:t>
      </w:r>
      <w:r>
        <w:rPr>
          <w:color w:val="006EC0"/>
        </w:rPr>
        <w:t>222 Lab</w:t>
      </w:r>
      <w:r>
        <w:rPr>
          <w:color w:val="006EC0"/>
          <w:spacing w:val="-5"/>
        </w:rPr>
        <w:t> </w:t>
      </w:r>
      <w:r>
        <w:rPr>
          <w:color w:val="006EC0"/>
        </w:rPr>
        <w:t>Rhines</w:t>
      </w:r>
      <w:r>
        <w:rPr>
          <w:color w:val="006EC0"/>
          <w:spacing w:val="-5"/>
        </w:rPr>
        <w:t> B06</w:t>
      </w:r>
    </w:p>
    <w:p>
      <w:pPr>
        <w:spacing w:before="255"/>
        <w:ind w:left="6" w:right="3925" w:firstLine="0"/>
        <w:jc w:val="center"/>
        <w:rPr>
          <w:sz w:val="22"/>
        </w:rPr>
      </w:pPr>
      <w:r>
        <w:rPr>
          <w:b/>
          <w:i/>
          <w:sz w:val="22"/>
        </w:rPr>
        <w:t>Academic</w:t>
      </w:r>
      <w:r>
        <w:rPr>
          <w:b/>
          <w:i/>
          <w:spacing w:val="-12"/>
          <w:sz w:val="22"/>
        </w:rPr>
        <w:t> </w:t>
      </w:r>
      <w:r>
        <w:rPr>
          <w:b/>
          <w:i/>
          <w:sz w:val="22"/>
        </w:rPr>
        <w:t>Term:</w:t>
      </w:r>
      <w:r>
        <w:rPr>
          <w:b/>
          <w:i/>
          <w:spacing w:val="24"/>
          <w:sz w:val="22"/>
        </w:rPr>
        <w:t> </w:t>
      </w:r>
      <w:r>
        <w:rPr>
          <w:color w:val="006EC0"/>
          <w:sz w:val="22"/>
        </w:rPr>
        <w:t>Spring</w:t>
      </w:r>
      <w:r>
        <w:rPr>
          <w:color w:val="006EC0"/>
          <w:spacing w:val="-12"/>
          <w:sz w:val="22"/>
        </w:rPr>
        <w:t> </w:t>
      </w:r>
      <w:r>
        <w:rPr>
          <w:color w:val="006EC0"/>
          <w:spacing w:val="-4"/>
          <w:sz w:val="22"/>
        </w:rPr>
        <w:t>2025</w:t>
      </w:r>
    </w:p>
    <w:p>
      <w:pPr>
        <w:spacing w:after="0"/>
        <w:jc w:val="center"/>
        <w:rPr>
          <w:sz w:val="22"/>
        </w:rPr>
        <w:sectPr>
          <w:type w:val="continuous"/>
          <w:pgSz w:w="12240" w:h="15840"/>
          <w:pgMar w:header="0" w:footer="990" w:top="900" w:bottom="1180" w:left="360" w:right="360"/>
          <w:cols w:num="2" w:equalWidth="0">
            <w:col w:w="1448" w:space="2479"/>
            <w:col w:w="7593"/>
          </w:cols>
        </w:sectPr>
      </w:pPr>
    </w:p>
    <w:p>
      <w:pPr>
        <w:pStyle w:val="BodyText"/>
      </w:pPr>
    </w:p>
    <w:p>
      <w:pPr>
        <w:pStyle w:val="BodyText"/>
        <w:spacing w:before="1"/>
        <w:ind w:left="359" w:right="9221" w:firstLine="48"/>
      </w:pPr>
      <w:r>
        <w:rPr>
          <w:color w:val="006EC0"/>
        </w:rPr>
        <w:t>Nancy Ruzycki </w:t>
      </w:r>
      <w:hyperlink r:id="rId7">
        <w:r>
          <w:rPr>
            <w:color w:val="006EC0"/>
            <w:spacing w:val="-4"/>
          </w:rPr>
          <w:t>nruzycki@ufl.edu</w:t>
        </w:r>
      </w:hyperlink>
      <w:r>
        <w:rPr>
          <w:color w:val="006EC0"/>
          <w:spacing w:val="-4"/>
        </w:rPr>
        <w:t> </w:t>
      </w:r>
      <w:r>
        <w:rPr>
          <w:color w:val="006EC0"/>
        </w:rPr>
        <w:t>352 846 2991</w:t>
      </w:r>
    </w:p>
    <w:p>
      <w:pPr>
        <w:pStyle w:val="BodyText"/>
        <w:spacing w:before="1"/>
        <w:ind w:left="360"/>
      </w:pPr>
      <w:r>
        <w:rPr>
          <w:color w:val="006EC0"/>
        </w:rPr>
        <w:t>Office</w:t>
      </w:r>
      <w:r>
        <w:rPr>
          <w:color w:val="006EC0"/>
          <w:spacing w:val="-13"/>
        </w:rPr>
        <w:t> </w:t>
      </w:r>
      <w:r>
        <w:rPr>
          <w:color w:val="006EC0"/>
        </w:rPr>
        <w:t>Hours:</w:t>
      </w:r>
      <w:r>
        <w:rPr>
          <w:color w:val="006EC0"/>
          <w:spacing w:val="-12"/>
        </w:rPr>
        <w:t> </w:t>
      </w:r>
      <w:r>
        <w:rPr>
          <w:color w:val="006EC0"/>
        </w:rPr>
        <w:t>Tuesdays</w:t>
      </w:r>
      <w:r>
        <w:rPr>
          <w:color w:val="006EC0"/>
          <w:spacing w:val="-12"/>
        </w:rPr>
        <w:t> </w:t>
      </w:r>
      <w:r>
        <w:rPr>
          <w:color w:val="006EC0"/>
        </w:rPr>
        <w:t>(1:30-2:30</w:t>
      </w:r>
      <w:r>
        <w:rPr>
          <w:color w:val="006EC0"/>
          <w:spacing w:val="-10"/>
        </w:rPr>
        <w:t> </w:t>
      </w:r>
      <w:r>
        <w:rPr>
          <w:color w:val="006EC0"/>
        </w:rPr>
        <w:t>PM)</w:t>
      </w:r>
      <w:r>
        <w:rPr>
          <w:color w:val="006EC0"/>
          <w:spacing w:val="-11"/>
        </w:rPr>
        <w:t> </w:t>
      </w:r>
      <w:r>
        <w:rPr>
          <w:color w:val="006EC0"/>
        </w:rPr>
        <w:t>and</w:t>
      </w:r>
      <w:r>
        <w:rPr>
          <w:color w:val="006EC0"/>
          <w:spacing w:val="-13"/>
        </w:rPr>
        <w:t> </w:t>
      </w:r>
      <w:r>
        <w:rPr>
          <w:color w:val="006EC0"/>
        </w:rPr>
        <w:t>Thursdays</w:t>
      </w:r>
      <w:r>
        <w:rPr>
          <w:color w:val="006EC0"/>
          <w:spacing w:val="-10"/>
        </w:rPr>
        <w:t> </w:t>
      </w:r>
      <w:r>
        <w:rPr>
          <w:color w:val="006EC0"/>
        </w:rPr>
        <w:t>by</w:t>
      </w:r>
      <w:r>
        <w:rPr>
          <w:color w:val="006EC0"/>
          <w:spacing w:val="-10"/>
        </w:rPr>
        <w:t> </w:t>
      </w:r>
      <w:r>
        <w:rPr>
          <w:color w:val="006EC0"/>
        </w:rPr>
        <w:t>appointment</w:t>
      </w:r>
      <w:r>
        <w:rPr>
          <w:color w:val="006EC0"/>
          <w:spacing w:val="-11"/>
        </w:rPr>
        <w:t> </w:t>
      </w:r>
      <w:r>
        <w:rPr>
          <w:color w:val="006EC0"/>
        </w:rPr>
        <w:t>on</w:t>
      </w:r>
      <w:r>
        <w:rPr>
          <w:color w:val="006EC0"/>
          <w:spacing w:val="-9"/>
        </w:rPr>
        <w:t> </w:t>
      </w:r>
      <w:r>
        <w:rPr>
          <w:color w:val="006EC0"/>
          <w:spacing w:val="-4"/>
        </w:rPr>
        <w:t>Zoom</w:t>
      </w:r>
    </w:p>
    <w:p>
      <w:pPr>
        <w:pStyle w:val="Heading3"/>
        <w:spacing w:line="257" w:lineRule="exact" w:before="255"/>
        <w:ind w:left="360"/>
        <w:rPr>
          <w:i/>
        </w:rPr>
      </w:pPr>
      <w:r>
        <w:rPr>
          <w:i/>
          <w:spacing w:val="-2"/>
        </w:rPr>
        <w:t>Teaching</w:t>
      </w:r>
      <w:r>
        <w:rPr>
          <w:i/>
          <w:spacing w:val="-8"/>
        </w:rPr>
        <w:t> </w:t>
      </w:r>
      <w:r>
        <w:rPr>
          <w:i/>
          <w:spacing w:val="-2"/>
        </w:rPr>
        <w:t>Assistant/Peer</w:t>
      </w:r>
      <w:r>
        <w:rPr>
          <w:i/>
          <w:spacing w:val="-3"/>
        </w:rPr>
        <w:t> </w:t>
      </w:r>
      <w:r>
        <w:rPr>
          <w:i/>
          <w:spacing w:val="-2"/>
        </w:rPr>
        <w:t>Mentor/Supervised</w:t>
      </w:r>
      <w:r>
        <w:rPr>
          <w:i/>
          <w:spacing w:val="-3"/>
        </w:rPr>
        <w:t> </w:t>
      </w:r>
      <w:r>
        <w:rPr>
          <w:i/>
          <w:spacing w:val="-2"/>
        </w:rPr>
        <w:t>Teaching</w:t>
      </w:r>
      <w:r>
        <w:rPr>
          <w:i/>
        </w:rPr>
        <w:t> </w:t>
      </w:r>
      <w:r>
        <w:rPr>
          <w:i/>
          <w:spacing w:val="-2"/>
        </w:rPr>
        <w:t>Student:</w:t>
      </w:r>
    </w:p>
    <w:p>
      <w:pPr>
        <w:pStyle w:val="BodyText"/>
        <w:spacing w:line="257" w:lineRule="exact"/>
        <w:ind w:left="359"/>
      </w:pPr>
      <w:r>
        <w:rPr/>
        <w:t>Please</w:t>
      </w:r>
      <w:r>
        <w:rPr>
          <w:spacing w:val="-13"/>
        </w:rPr>
        <w:t> </w:t>
      </w:r>
      <w:r>
        <w:rPr/>
        <w:t>contact</w:t>
      </w:r>
      <w:r>
        <w:rPr>
          <w:spacing w:val="-12"/>
        </w:rPr>
        <w:t> </w:t>
      </w:r>
      <w:r>
        <w:rPr/>
        <w:t>through</w:t>
      </w:r>
      <w:r>
        <w:rPr>
          <w:spacing w:val="-10"/>
        </w:rPr>
        <w:t> </w:t>
      </w:r>
      <w:r>
        <w:rPr/>
        <w:t>the</w:t>
      </w:r>
      <w:r>
        <w:rPr>
          <w:spacing w:val="-12"/>
        </w:rPr>
        <w:t> </w:t>
      </w:r>
      <w:r>
        <w:rPr/>
        <w:t>Canvas</w:t>
      </w:r>
      <w:r>
        <w:rPr>
          <w:spacing w:val="-9"/>
        </w:rPr>
        <w:t> </w:t>
      </w:r>
      <w:r>
        <w:rPr>
          <w:spacing w:val="-2"/>
        </w:rPr>
        <w:t>website</w:t>
      </w:r>
    </w:p>
    <w:p>
      <w:pPr>
        <w:pStyle w:val="ListParagraph"/>
        <w:numPr>
          <w:ilvl w:val="0"/>
          <w:numId w:val="1"/>
        </w:numPr>
        <w:tabs>
          <w:tab w:pos="1079" w:val="left" w:leader="none"/>
        </w:tabs>
        <w:spacing w:line="240" w:lineRule="auto" w:before="3" w:after="0"/>
        <w:ind w:left="1079" w:right="0" w:hanging="360"/>
        <w:jc w:val="left"/>
        <w:rPr>
          <w:sz w:val="22"/>
        </w:rPr>
      </w:pPr>
      <w:r>
        <w:rPr>
          <w:color w:val="006EC0"/>
          <w:sz w:val="22"/>
        </w:rPr>
        <w:t>Please</w:t>
      </w:r>
      <w:r>
        <w:rPr>
          <w:color w:val="006EC0"/>
          <w:spacing w:val="-13"/>
          <w:sz w:val="22"/>
        </w:rPr>
        <w:t> </w:t>
      </w:r>
      <w:r>
        <w:rPr>
          <w:color w:val="006EC0"/>
          <w:sz w:val="22"/>
        </w:rPr>
        <w:t>contact</w:t>
      </w:r>
      <w:r>
        <w:rPr>
          <w:color w:val="006EC0"/>
          <w:spacing w:val="-12"/>
          <w:sz w:val="22"/>
        </w:rPr>
        <w:t> </w:t>
      </w:r>
      <w:r>
        <w:rPr>
          <w:color w:val="006EC0"/>
          <w:sz w:val="22"/>
        </w:rPr>
        <w:t>through</w:t>
      </w:r>
      <w:r>
        <w:rPr>
          <w:color w:val="006EC0"/>
          <w:spacing w:val="-10"/>
          <w:sz w:val="22"/>
        </w:rPr>
        <w:t> </w:t>
      </w:r>
      <w:r>
        <w:rPr>
          <w:color w:val="006EC0"/>
          <w:sz w:val="22"/>
        </w:rPr>
        <w:t>the</w:t>
      </w:r>
      <w:r>
        <w:rPr>
          <w:color w:val="006EC0"/>
          <w:spacing w:val="-12"/>
          <w:sz w:val="22"/>
        </w:rPr>
        <w:t> </w:t>
      </w:r>
      <w:r>
        <w:rPr>
          <w:color w:val="006EC0"/>
          <w:sz w:val="22"/>
        </w:rPr>
        <w:t>Canvas</w:t>
      </w:r>
      <w:r>
        <w:rPr>
          <w:color w:val="006EC0"/>
          <w:spacing w:val="-12"/>
          <w:sz w:val="22"/>
        </w:rPr>
        <w:t> </w:t>
      </w:r>
      <w:r>
        <w:rPr>
          <w:color w:val="006EC0"/>
          <w:spacing w:val="-2"/>
          <w:sz w:val="22"/>
        </w:rPr>
        <w:t>Website</w:t>
      </w:r>
    </w:p>
    <w:p>
      <w:pPr>
        <w:pStyle w:val="ListParagraph"/>
        <w:numPr>
          <w:ilvl w:val="0"/>
          <w:numId w:val="1"/>
        </w:numPr>
        <w:tabs>
          <w:tab w:pos="1079" w:val="left" w:leader="none"/>
        </w:tabs>
        <w:spacing w:line="240" w:lineRule="auto" w:before="1" w:after="0"/>
        <w:ind w:left="1079" w:right="0" w:hanging="360"/>
        <w:jc w:val="left"/>
        <w:rPr>
          <w:sz w:val="22"/>
        </w:rPr>
      </w:pPr>
      <w:r>
        <w:rPr>
          <w:color w:val="006EC0"/>
          <w:spacing w:val="-5"/>
          <w:sz w:val="22"/>
        </w:rPr>
        <w:t>TBD</w:t>
      </w:r>
    </w:p>
    <w:p>
      <w:pPr>
        <w:pStyle w:val="Heading3"/>
        <w:spacing w:line="257" w:lineRule="exact" w:before="254"/>
        <w:rPr>
          <w:i/>
        </w:rPr>
      </w:pPr>
      <w:r>
        <w:rPr>
          <w:i/>
        </w:rPr>
        <w:t>Course</w:t>
      </w:r>
      <w:r>
        <w:rPr>
          <w:i/>
          <w:spacing w:val="-9"/>
        </w:rPr>
        <w:t> </w:t>
      </w:r>
      <w:r>
        <w:rPr>
          <w:i/>
          <w:spacing w:val="-2"/>
        </w:rPr>
        <w:t>Description</w:t>
      </w:r>
    </w:p>
    <w:p>
      <w:pPr>
        <w:pStyle w:val="BodyText"/>
        <w:spacing w:line="257" w:lineRule="exact"/>
        <w:ind w:left="359"/>
      </w:pPr>
      <w:r>
        <w:rPr>
          <w:color w:val="006EC0"/>
          <w:spacing w:val="-2"/>
        </w:rPr>
        <w:t>General</w:t>
      </w:r>
      <w:r>
        <w:rPr>
          <w:color w:val="006EC0"/>
          <w:spacing w:val="1"/>
        </w:rPr>
        <w:t> </w:t>
      </w:r>
      <w:r>
        <w:rPr>
          <w:color w:val="006EC0"/>
          <w:spacing w:val="-2"/>
        </w:rPr>
        <w:t>undergraduate</w:t>
      </w:r>
      <w:r>
        <w:rPr>
          <w:color w:val="006EC0"/>
          <w:spacing w:val="-1"/>
        </w:rPr>
        <w:t> </w:t>
      </w:r>
      <w:r>
        <w:rPr>
          <w:color w:val="006EC0"/>
          <w:spacing w:val="-2"/>
        </w:rPr>
        <w:t>materials</w:t>
      </w:r>
      <w:r>
        <w:rPr>
          <w:color w:val="006EC0"/>
          <w:spacing w:val="1"/>
        </w:rPr>
        <w:t> </w:t>
      </w:r>
      <w:r>
        <w:rPr>
          <w:color w:val="006EC0"/>
          <w:spacing w:val="-2"/>
        </w:rPr>
        <w:t>laboratory.</w:t>
      </w:r>
      <w:r>
        <w:rPr>
          <w:color w:val="006EC0"/>
          <w:spacing w:val="1"/>
        </w:rPr>
        <w:t> </w:t>
      </w:r>
      <w:r>
        <w:rPr>
          <w:color w:val="006EC0"/>
          <w:spacing w:val="-4"/>
        </w:rPr>
        <w:t>(WR)</w:t>
      </w:r>
    </w:p>
    <w:p>
      <w:pPr>
        <w:pStyle w:val="Heading2"/>
      </w:pPr>
      <w:r>
        <w:rPr>
          <w:color w:val="006EC0"/>
        </w:rPr>
        <w:t>2</w:t>
      </w:r>
      <w:r>
        <w:rPr>
          <w:color w:val="006EC0"/>
          <w:spacing w:val="-2"/>
        </w:rPr>
        <w:t> Credits</w:t>
      </w:r>
    </w:p>
    <w:p>
      <w:pPr>
        <w:spacing w:before="0"/>
        <w:ind w:left="359" w:right="0" w:firstLine="0"/>
        <w:jc w:val="left"/>
        <w:rPr>
          <w:sz w:val="22"/>
        </w:rPr>
      </w:pPr>
      <w:r>
        <w:rPr>
          <w:b/>
          <w:color w:val="006EC0"/>
          <w:sz w:val="22"/>
        </w:rPr>
        <w:t>Attributes:</w:t>
      </w:r>
      <w:r>
        <w:rPr>
          <w:b/>
          <w:color w:val="006EC0"/>
          <w:spacing w:val="-12"/>
          <w:sz w:val="22"/>
        </w:rPr>
        <w:t> </w:t>
      </w:r>
      <w:r>
        <w:rPr>
          <w:color w:val="006EC0"/>
          <w:sz w:val="22"/>
        </w:rPr>
        <w:t>Satisfies</w:t>
      </w:r>
      <w:r>
        <w:rPr>
          <w:color w:val="006EC0"/>
          <w:spacing w:val="-10"/>
          <w:sz w:val="22"/>
        </w:rPr>
        <w:t> </w:t>
      </w:r>
      <w:r>
        <w:rPr>
          <w:color w:val="006EC0"/>
          <w:sz w:val="22"/>
        </w:rPr>
        <w:t>2000</w:t>
      </w:r>
      <w:r>
        <w:rPr>
          <w:color w:val="006EC0"/>
          <w:spacing w:val="-10"/>
          <w:sz w:val="22"/>
        </w:rPr>
        <w:t> </w:t>
      </w:r>
      <w:r>
        <w:rPr>
          <w:color w:val="006EC0"/>
          <w:sz w:val="22"/>
        </w:rPr>
        <w:t>Words</w:t>
      </w:r>
      <w:r>
        <w:rPr>
          <w:color w:val="006EC0"/>
          <w:spacing w:val="-11"/>
          <w:sz w:val="22"/>
        </w:rPr>
        <w:t> </w:t>
      </w:r>
      <w:r>
        <w:rPr>
          <w:color w:val="006EC0"/>
          <w:sz w:val="22"/>
        </w:rPr>
        <w:t>of</w:t>
      </w:r>
      <w:r>
        <w:rPr>
          <w:color w:val="006EC0"/>
          <w:spacing w:val="-12"/>
          <w:sz w:val="22"/>
        </w:rPr>
        <w:t> </w:t>
      </w:r>
      <w:r>
        <w:rPr>
          <w:color w:val="006EC0"/>
          <w:sz w:val="22"/>
        </w:rPr>
        <w:t>Writing</w:t>
      </w:r>
      <w:r>
        <w:rPr>
          <w:color w:val="006EC0"/>
          <w:spacing w:val="-9"/>
          <w:sz w:val="22"/>
        </w:rPr>
        <w:t> </w:t>
      </w:r>
      <w:r>
        <w:rPr>
          <w:color w:val="006EC0"/>
          <w:spacing w:val="-2"/>
          <w:sz w:val="22"/>
        </w:rPr>
        <w:t>Requirement</w:t>
      </w:r>
    </w:p>
    <w:p>
      <w:pPr>
        <w:pStyle w:val="BodyText"/>
        <w:spacing w:before="3"/>
      </w:pPr>
    </w:p>
    <w:p>
      <w:pPr>
        <w:pStyle w:val="Heading3"/>
        <w:rPr>
          <w:i/>
        </w:rPr>
      </w:pPr>
      <w:r>
        <w:rPr>
          <w:i/>
          <w:spacing w:val="-2"/>
        </w:rPr>
        <w:t>Course Pre-Requisites</w:t>
      </w:r>
      <w:r>
        <w:rPr>
          <w:i/>
          <w:spacing w:val="1"/>
        </w:rPr>
        <w:t> </w:t>
      </w:r>
      <w:r>
        <w:rPr>
          <w:i/>
          <w:spacing w:val="-2"/>
        </w:rPr>
        <w:t>/</w:t>
      </w:r>
      <w:r>
        <w:rPr>
          <w:i/>
          <w:spacing w:val="1"/>
        </w:rPr>
        <w:t> </w:t>
      </w:r>
      <w:r>
        <w:rPr>
          <w:i/>
          <w:spacing w:val="-2"/>
        </w:rPr>
        <w:t>Co-Requisites</w:t>
      </w:r>
    </w:p>
    <w:p>
      <w:pPr>
        <w:pStyle w:val="BodyText"/>
        <w:spacing w:before="1"/>
        <w:ind w:left="407"/>
      </w:pPr>
      <w:r>
        <w:rPr>
          <w:color w:val="006EC0"/>
          <w:spacing w:val="-2"/>
        </w:rPr>
        <w:t>Prerequisite:</w:t>
      </w:r>
      <w:r>
        <w:rPr>
          <w:color w:val="006EC0"/>
          <w:spacing w:val="-1"/>
        </w:rPr>
        <w:t> </w:t>
      </w:r>
      <w:r>
        <w:rPr>
          <w:color w:val="006EC0"/>
          <w:spacing w:val="-2"/>
        </w:rPr>
        <w:t>EMA</w:t>
      </w:r>
      <w:r>
        <w:rPr>
          <w:color w:val="006EC0"/>
        </w:rPr>
        <w:t> </w:t>
      </w:r>
      <w:r>
        <w:rPr>
          <w:color w:val="006EC0"/>
          <w:spacing w:val="-2"/>
        </w:rPr>
        <w:t>3080C</w:t>
      </w:r>
    </w:p>
    <w:p>
      <w:pPr>
        <w:pStyle w:val="BodyText"/>
      </w:pPr>
    </w:p>
    <w:p>
      <w:pPr>
        <w:pStyle w:val="Heading3"/>
        <w:rPr>
          <w:i/>
        </w:rPr>
      </w:pPr>
      <w:r>
        <w:rPr>
          <w:i/>
        </w:rPr>
        <w:t>Course</w:t>
      </w:r>
      <w:r>
        <w:rPr>
          <w:i/>
          <w:spacing w:val="-10"/>
        </w:rPr>
        <w:t> </w:t>
      </w:r>
      <w:r>
        <w:rPr>
          <w:i/>
          <w:spacing w:val="-2"/>
        </w:rPr>
        <w:t>Objectives</w:t>
      </w:r>
    </w:p>
    <w:tbl>
      <w:tblPr>
        <w:tblW w:w="0" w:type="auto"/>
        <w:jc w:val="left"/>
        <w:tblInd w:w="37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699"/>
        <w:gridCol w:w="2698"/>
        <w:gridCol w:w="2698"/>
        <w:gridCol w:w="2699"/>
      </w:tblGrid>
      <w:tr>
        <w:trPr>
          <w:trHeight w:val="520" w:hRule="atLeast"/>
        </w:trPr>
        <w:tc>
          <w:tcPr>
            <w:tcW w:w="2699" w:type="dxa"/>
          </w:tcPr>
          <w:p>
            <w:pPr>
              <w:pStyle w:val="TableParagraph"/>
              <w:spacing w:line="254" w:lineRule="exact"/>
              <w:ind w:left="110"/>
              <w:rPr>
                <w:sz w:val="22"/>
              </w:rPr>
            </w:pPr>
            <w:r>
              <w:rPr>
                <w:color w:val="006EC0"/>
                <w:spacing w:val="-2"/>
                <w:sz w:val="22"/>
              </w:rPr>
              <w:t>Module/Weeks</w:t>
            </w:r>
          </w:p>
        </w:tc>
        <w:tc>
          <w:tcPr>
            <w:tcW w:w="2698" w:type="dxa"/>
          </w:tcPr>
          <w:p>
            <w:pPr>
              <w:pStyle w:val="TableParagraph"/>
              <w:spacing w:line="254" w:lineRule="exact"/>
              <w:ind w:left="110"/>
              <w:rPr>
                <w:sz w:val="22"/>
              </w:rPr>
            </w:pPr>
            <w:r>
              <w:rPr>
                <w:color w:val="006EC0"/>
                <w:spacing w:val="-2"/>
                <w:sz w:val="22"/>
              </w:rPr>
              <w:t>Objectives</w:t>
            </w:r>
          </w:p>
        </w:tc>
        <w:tc>
          <w:tcPr>
            <w:tcW w:w="2698" w:type="dxa"/>
          </w:tcPr>
          <w:p>
            <w:pPr>
              <w:pStyle w:val="TableParagraph"/>
              <w:spacing w:line="260" w:lineRule="exact"/>
              <w:ind w:left="110" w:right="214"/>
              <w:rPr>
                <w:sz w:val="22"/>
              </w:rPr>
            </w:pPr>
            <w:r>
              <w:rPr>
                <w:color w:val="006EC0"/>
                <w:spacing w:val="-2"/>
                <w:sz w:val="22"/>
              </w:rPr>
              <w:t>Main</w:t>
            </w:r>
            <w:r>
              <w:rPr>
                <w:color w:val="006EC0"/>
                <w:spacing w:val="-15"/>
                <w:sz w:val="22"/>
              </w:rPr>
              <w:t> </w:t>
            </w:r>
            <w:r>
              <w:rPr>
                <w:color w:val="006EC0"/>
                <w:spacing w:val="-2"/>
                <w:sz w:val="22"/>
              </w:rPr>
              <w:t>Deliverable Activities</w:t>
            </w:r>
          </w:p>
        </w:tc>
        <w:tc>
          <w:tcPr>
            <w:tcW w:w="2699" w:type="dxa"/>
          </w:tcPr>
          <w:p>
            <w:pPr>
              <w:pStyle w:val="TableParagraph"/>
              <w:spacing w:line="254" w:lineRule="exact"/>
              <w:ind w:left="109"/>
              <w:rPr>
                <w:sz w:val="22"/>
              </w:rPr>
            </w:pPr>
            <w:r>
              <w:rPr>
                <w:color w:val="006EC0"/>
                <w:spacing w:val="-2"/>
                <w:sz w:val="22"/>
              </w:rPr>
              <w:t>Professional</w:t>
            </w:r>
            <w:r>
              <w:rPr>
                <w:color w:val="006EC0"/>
                <w:spacing w:val="4"/>
                <w:sz w:val="22"/>
              </w:rPr>
              <w:t> </w:t>
            </w:r>
            <w:r>
              <w:rPr>
                <w:color w:val="006EC0"/>
                <w:spacing w:val="-2"/>
                <w:sz w:val="22"/>
              </w:rPr>
              <w:t>Products</w:t>
            </w:r>
          </w:p>
        </w:tc>
      </w:tr>
      <w:tr>
        <w:trPr>
          <w:trHeight w:val="1158" w:hRule="atLeast"/>
        </w:trPr>
        <w:tc>
          <w:tcPr>
            <w:tcW w:w="2699" w:type="dxa"/>
            <w:tcBorders>
              <w:bottom w:val="nil"/>
            </w:tcBorders>
          </w:tcPr>
          <w:p>
            <w:pPr>
              <w:pStyle w:val="TableParagraph"/>
              <w:ind w:left="111" w:right="512"/>
              <w:rPr>
                <w:sz w:val="22"/>
              </w:rPr>
            </w:pPr>
            <w:r>
              <w:rPr>
                <w:color w:val="006EC0"/>
                <w:spacing w:val="-2"/>
                <w:sz w:val="22"/>
              </w:rPr>
              <w:t>Writing</w:t>
            </w:r>
            <w:r>
              <w:rPr>
                <w:color w:val="006EC0"/>
                <w:spacing w:val="-14"/>
                <w:sz w:val="22"/>
              </w:rPr>
              <w:t> </w:t>
            </w:r>
            <w:r>
              <w:rPr>
                <w:color w:val="006EC0"/>
                <w:spacing w:val="-2"/>
                <w:sz w:val="22"/>
              </w:rPr>
              <w:t>Reflections </w:t>
            </w:r>
            <w:r>
              <w:rPr>
                <w:color w:val="006EC0"/>
                <w:sz w:val="22"/>
              </w:rPr>
              <w:t>Week 0</w:t>
            </w:r>
          </w:p>
        </w:tc>
        <w:tc>
          <w:tcPr>
            <w:tcW w:w="2698" w:type="dxa"/>
            <w:tcBorders>
              <w:bottom w:val="nil"/>
            </w:tcBorders>
          </w:tcPr>
          <w:p>
            <w:pPr>
              <w:pStyle w:val="TableParagraph"/>
              <w:ind w:left="111" w:right="214"/>
              <w:rPr>
                <w:sz w:val="22"/>
              </w:rPr>
            </w:pPr>
            <w:r>
              <w:rPr>
                <w:color w:val="006EC0"/>
                <w:spacing w:val="-2"/>
                <w:sz w:val="22"/>
              </w:rPr>
              <w:t>Understand</w:t>
            </w:r>
            <w:r>
              <w:rPr>
                <w:color w:val="006EC0"/>
                <w:spacing w:val="-10"/>
                <w:sz w:val="22"/>
              </w:rPr>
              <w:t> </w:t>
            </w:r>
            <w:r>
              <w:rPr>
                <w:color w:val="006EC0"/>
                <w:spacing w:val="-2"/>
                <w:sz w:val="22"/>
              </w:rPr>
              <w:t>how</w:t>
            </w:r>
            <w:r>
              <w:rPr>
                <w:color w:val="006EC0"/>
                <w:spacing w:val="-13"/>
                <w:sz w:val="22"/>
              </w:rPr>
              <w:t> </w:t>
            </w:r>
            <w:r>
              <w:rPr>
                <w:color w:val="006EC0"/>
                <w:spacing w:val="-2"/>
                <w:sz w:val="22"/>
              </w:rPr>
              <w:t>to</w:t>
            </w:r>
            <w:r>
              <w:rPr>
                <w:color w:val="006EC0"/>
                <w:spacing w:val="-13"/>
                <w:sz w:val="22"/>
              </w:rPr>
              <w:t> </w:t>
            </w:r>
            <w:r>
              <w:rPr>
                <w:color w:val="006EC0"/>
                <w:spacing w:val="-2"/>
                <w:sz w:val="22"/>
              </w:rPr>
              <w:t>make </w:t>
            </w:r>
            <w:r>
              <w:rPr>
                <w:color w:val="006EC0"/>
                <w:sz w:val="22"/>
              </w:rPr>
              <w:t>an effective and well designed professional </w:t>
            </w:r>
            <w:r>
              <w:rPr>
                <w:color w:val="006EC0"/>
                <w:spacing w:val="-2"/>
                <w:sz w:val="22"/>
              </w:rPr>
              <w:t>poster.</w:t>
            </w:r>
          </w:p>
        </w:tc>
        <w:tc>
          <w:tcPr>
            <w:tcW w:w="2698" w:type="dxa"/>
            <w:tcBorders>
              <w:bottom w:val="nil"/>
            </w:tcBorders>
          </w:tcPr>
          <w:p>
            <w:pPr>
              <w:pStyle w:val="TableParagraph"/>
              <w:spacing w:line="252" w:lineRule="exact"/>
              <w:ind w:left="110"/>
              <w:rPr>
                <w:sz w:val="22"/>
              </w:rPr>
            </w:pPr>
            <w:r>
              <w:rPr>
                <w:color w:val="006EC0"/>
                <w:spacing w:val="-2"/>
                <w:sz w:val="22"/>
              </w:rPr>
              <w:t>Poster</w:t>
            </w:r>
            <w:r>
              <w:rPr>
                <w:color w:val="006EC0"/>
                <w:spacing w:val="2"/>
                <w:sz w:val="22"/>
              </w:rPr>
              <w:t> </w:t>
            </w:r>
            <w:r>
              <w:rPr>
                <w:color w:val="006EC0"/>
                <w:spacing w:val="-2"/>
                <w:sz w:val="22"/>
              </w:rPr>
              <w:t>reflection</w:t>
            </w:r>
            <w:r>
              <w:rPr>
                <w:color w:val="006EC0"/>
                <w:spacing w:val="2"/>
                <w:sz w:val="22"/>
              </w:rPr>
              <w:t> </w:t>
            </w:r>
            <w:r>
              <w:rPr>
                <w:color w:val="006EC0"/>
                <w:spacing w:val="-2"/>
                <w:sz w:val="22"/>
              </w:rPr>
              <w:t>activity</w:t>
            </w:r>
          </w:p>
        </w:tc>
        <w:tc>
          <w:tcPr>
            <w:tcW w:w="2699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1160" w:hRule="atLeast"/>
        </w:trPr>
        <w:tc>
          <w:tcPr>
            <w:tcW w:w="2699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698" w:type="dxa"/>
            <w:tcBorders>
              <w:top w:val="nil"/>
            </w:tcBorders>
          </w:tcPr>
          <w:p>
            <w:pPr>
              <w:pStyle w:val="TableParagraph"/>
              <w:spacing w:before="127"/>
              <w:ind w:left="111"/>
              <w:rPr>
                <w:sz w:val="22"/>
              </w:rPr>
            </w:pPr>
            <w:r>
              <w:rPr>
                <w:color w:val="006EC0"/>
                <w:sz w:val="22"/>
              </w:rPr>
              <w:t>Create a professional </w:t>
            </w:r>
            <w:r>
              <w:rPr>
                <w:color w:val="006EC0"/>
                <w:spacing w:val="-2"/>
                <w:sz w:val="22"/>
              </w:rPr>
              <w:t>technical</w:t>
            </w:r>
            <w:r>
              <w:rPr>
                <w:color w:val="006EC0"/>
                <w:spacing w:val="-11"/>
                <w:sz w:val="22"/>
              </w:rPr>
              <w:t> </w:t>
            </w:r>
            <w:r>
              <w:rPr>
                <w:color w:val="006EC0"/>
                <w:spacing w:val="-2"/>
                <w:sz w:val="22"/>
              </w:rPr>
              <w:t>report</w:t>
            </w:r>
            <w:r>
              <w:rPr>
                <w:color w:val="006EC0"/>
                <w:spacing w:val="-11"/>
                <w:sz w:val="22"/>
              </w:rPr>
              <w:t> </w:t>
            </w:r>
            <w:r>
              <w:rPr>
                <w:color w:val="006EC0"/>
                <w:spacing w:val="-2"/>
                <w:sz w:val="22"/>
              </w:rPr>
              <w:t>with</w:t>
            </w:r>
            <w:r>
              <w:rPr>
                <w:color w:val="006EC0"/>
                <w:spacing w:val="-11"/>
                <w:sz w:val="22"/>
              </w:rPr>
              <w:t> </w:t>
            </w:r>
            <w:r>
              <w:rPr>
                <w:color w:val="006EC0"/>
                <w:spacing w:val="-2"/>
                <w:sz w:val="22"/>
              </w:rPr>
              <w:t>the</w:t>
            </w:r>
          </w:p>
          <w:p>
            <w:pPr>
              <w:pStyle w:val="TableParagraph"/>
              <w:spacing w:line="223" w:lineRule="auto" w:before="15"/>
              <w:ind w:left="111"/>
              <w:rPr>
                <w:sz w:val="22"/>
              </w:rPr>
            </w:pPr>
            <w:r>
              <w:rPr>
                <w:color w:val="006EC0"/>
                <w:sz w:val="22"/>
              </w:rPr>
              <w:t>right information, </w:t>
            </w:r>
            <w:r>
              <w:rPr>
                <w:color w:val="006EC0"/>
                <w:spacing w:val="-2"/>
                <w:sz w:val="22"/>
              </w:rPr>
              <w:t>justification</w:t>
            </w:r>
            <w:r>
              <w:rPr>
                <w:color w:val="006EC0"/>
                <w:spacing w:val="-8"/>
                <w:sz w:val="22"/>
              </w:rPr>
              <w:t> </w:t>
            </w:r>
            <w:r>
              <w:rPr>
                <w:color w:val="006EC0"/>
                <w:spacing w:val="-2"/>
                <w:sz w:val="22"/>
              </w:rPr>
              <w:t>and</w:t>
            </w:r>
            <w:r>
              <w:rPr>
                <w:color w:val="006EC0"/>
                <w:spacing w:val="-9"/>
                <w:sz w:val="22"/>
              </w:rPr>
              <w:t> </w:t>
            </w:r>
            <w:r>
              <w:rPr>
                <w:color w:val="006EC0"/>
                <w:spacing w:val="-2"/>
                <w:sz w:val="22"/>
              </w:rPr>
              <w:t>support.</w:t>
            </w:r>
          </w:p>
        </w:tc>
        <w:tc>
          <w:tcPr>
            <w:tcW w:w="2698" w:type="dxa"/>
            <w:tcBorders>
              <w:top w:val="nil"/>
            </w:tcBorders>
          </w:tcPr>
          <w:p>
            <w:pPr>
              <w:pStyle w:val="TableParagraph"/>
              <w:spacing w:before="127"/>
              <w:ind w:left="110"/>
              <w:rPr>
                <w:sz w:val="22"/>
              </w:rPr>
            </w:pPr>
            <w:r>
              <w:rPr>
                <w:color w:val="006EC0"/>
                <w:spacing w:val="-2"/>
                <w:sz w:val="22"/>
              </w:rPr>
              <w:t>Technical</w:t>
            </w:r>
            <w:r>
              <w:rPr>
                <w:color w:val="006EC0"/>
                <w:spacing w:val="-12"/>
                <w:sz w:val="22"/>
              </w:rPr>
              <w:t> </w:t>
            </w:r>
            <w:r>
              <w:rPr>
                <w:color w:val="006EC0"/>
                <w:spacing w:val="-2"/>
                <w:sz w:val="22"/>
              </w:rPr>
              <w:t>Report</w:t>
            </w:r>
            <w:r>
              <w:rPr>
                <w:color w:val="006EC0"/>
                <w:spacing w:val="-11"/>
                <w:sz w:val="22"/>
              </w:rPr>
              <w:t> </w:t>
            </w:r>
            <w:r>
              <w:rPr>
                <w:color w:val="006EC0"/>
                <w:spacing w:val="-2"/>
                <w:sz w:val="22"/>
              </w:rPr>
              <w:t>writing activity</w:t>
            </w:r>
          </w:p>
        </w:tc>
        <w:tc>
          <w:tcPr>
            <w:tcW w:w="2699" w:type="dxa"/>
            <w:tcBorders>
              <w:top w:val="nil"/>
            </w:tcBorders>
          </w:tcPr>
          <w:p>
            <w:pPr>
              <w:pStyle w:val="TableParagraph"/>
              <w:spacing w:before="127"/>
              <w:ind w:left="109"/>
              <w:rPr>
                <w:sz w:val="22"/>
              </w:rPr>
            </w:pPr>
            <w:r>
              <w:rPr>
                <w:color w:val="006EC0"/>
                <w:sz w:val="22"/>
              </w:rPr>
              <w:t>Creation of guiding </w:t>
            </w:r>
            <w:r>
              <w:rPr>
                <w:color w:val="006EC0"/>
                <w:spacing w:val="-2"/>
                <w:sz w:val="22"/>
              </w:rPr>
              <w:t>document</w:t>
            </w:r>
            <w:r>
              <w:rPr>
                <w:color w:val="006EC0"/>
                <w:spacing w:val="-13"/>
                <w:sz w:val="22"/>
              </w:rPr>
              <w:t> </w:t>
            </w:r>
            <w:r>
              <w:rPr>
                <w:color w:val="006EC0"/>
                <w:spacing w:val="-2"/>
                <w:sz w:val="22"/>
              </w:rPr>
              <w:t>for</w:t>
            </w:r>
            <w:r>
              <w:rPr>
                <w:color w:val="006EC0"/>
                <w:spacing w:val="-12"/>
                <w:sz w:val="22"/>
              </w:rPr>
              <w:t> </w:t>
            </w:r>
            <w:r>
              <w:rPr>
                <w:color w:val="006EC0"/>
                <w:spacing w:val="-2"/>
                <w:sz w:val="22"/>
              </w:rPr>
              <w:t>technical </w:t>
            </w:r>
            <w:r>
              <w:rPr>
                <w:color w:val="006EC0"/>
                <w:sz w:val="22"/>
              </w:rPr>
              <w:t>reports and memos</w:t>
            </w:r>
          </w:p>
        </w:tc>
      </w:tr>
    </w:tbl>
    <w:p>
      <w:pPr>
        <w:pStyle w:val="TableParagraph"/>
        <w:spacing w:after="0"/>
        <w:rPr>
          <w:sz w:val="22"/>
        </w:rPr>
        <w:sectPr>
          <w:type w:val="continuous"/>
          <w:pgSz w:w="12240" w:h="15840"/>
          <w:pgMar w:header="0" w:footer="990" w:top="900" w:bottom="1180" w:left="360" w:right="360"/>
        </w:sectPr>
      </w:pPr>
    </w:p>
    <w:tbl>
      <w:tblPr>
        <w:tblW w:w="0" w:type="auto"/>
        <w:jc w:val="left"/>
        <w:tblInd w:w="37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699"/>
        <w:gridCol w:w="2698"/>
        <w:gridCol w:w="2698"/>
        <w:gridCol w:w="2699"/>
      </w:tblGrid>
      <w:tr>
        <w:trPr>
          <w:trHeight w:val="1552" w:hRule="atLeast"/>
        </w:trPr>
        <w:tc>
          <w:tcPr>
            <w:tcW w:w="2699" w:type="dxa"/>
            <w:tcBorders>
              <w:bottom w:val="single" w:sz="8" w:space="0" w:color="000000"/>
            </w:tcBorders>
          </w:tcPr>
          <w:p>
            <w:pPr>
              <w:pStyle w:val="TableParagraph"/>
              <w:ind w:left="111" w:right="855"/>
              <w:jc w:val="both"/>
              <w:rPr>
                <w:sz w:val="22"/>
              </w:rPr>
            </w:pPr>
            <w:r>
              <w:rPr>
                <w:color w:val="006EC0"/>
                <w:sz w:val="22"/>
              </w:rPr>
              <w:t>Scanning</w:t>
            </w:r>
            <w:r>
              <w:rPr>
                <w:color w:val="006EC0"/>
                <w:spacing w:val="-13"/>
                <w:sz w:val="22"/>
              </w:rPr>
              <w:t> </w:t>
            </w:r>
            <w:r>
              <w:rPr>
                <w:color w:val="006EC0"/>
                <w:sz w:val="22"/>
              </w:rPr>
              <w:t>Electron Microscope</w:t>
            </w:r>
            <w:r>
              <w:rPr>
                <w:color w:val="006EC0"/>
                <w:spacing w:val="-13"/>
                <w:sz w:val="22"/>
              </w:rPr>
              <w:t> </w:t>
            </w:r>
            <w:r>
              <w:rPr>
                <w:color w:val="006EC0"/>
                <w:sz w:val="22"/>
              </w:rPr>
              <w:t>(SEM) Week 0 - 4</w:t>
            </w:r>
          </w:p>
        </w:tc>
        <w:tc>
          <w:tcPr>
            <w:tcW w:w="2698" w:type="dxa"/>
            <w:tcBorders>
              <w:bottom w:val="single" w:sz="8" w:space="0" w:color="000000"/>
            </w:tcBorders>
          </w:tcPr>
          <w:p>
            <w:pPr>
              <w:pStyle w:val="TableParagraph"/>
              <w:ind w:left="111"/>
              <w:rPr>
                <w:sz w:val="22"/>
              </w:rPr>
            </w:pPr>
            <w:r>
              <w:rPr>
                <w:color w:val="006EC0"/>
                <w:spacing w:val="-2"/>
                <w:sz w:val="22"/>
              </w:rPr>
              <w:t>Learn</w:t>
            </w:r>
            <w:r>
              <w:rPr>
                <w:color w:val="006EC0"/>
                <w:spacing w:val="-12"/>
                <w:sz w:val="22"/>
              </w:rPr>
              <w:t> </w:t>
            </w:r>
            <w:r>
              <w:rPr>
                <w:color w:val="006EC0"/>
                <w:spacing w:val="-2"/>
                <w:sz w:val="22"/>
              </w:rPr>
              <w:t>to</w:t>
            </w:r>
            <w:r>
              <w:rPr>
                <w:color w:val="006EC0"/>
                <w:spacing w:val="-12"/>
                <w:sz w:val="22"/>
              </w:rPr>
              <w:t> </w:t>
            </w:r>
            <w:r>
              <w:rPr>
                <w:color w:val="006EC0"/>
                <w:spacing w:val="-2"/>
                <w:sz w:val="22"/>
              </w:rPr>
              <w:t>be</w:t>
            </w:r>
            <w:r>
              <w:rPr>
                <w:color w:val="006EC0"/>
                <w:spacing w:val="-12"/>
                <w:sz w:val="22"/>
              </w:rPr>
              <w:t> </w:t>
            </w:r>
            <w:r>
              <w:rPr>
                <w:color w:val="006EC0"/>
                <w:spacing w:val="-2"/>
                <w:sz w:val="22"/>
              </w:rPr>
              <w:t>independent </w:t>
            </w:r>
            <w:r>
              <w:rPr>
                <w:color w:val="006EC0"/>
                <w:sz w:val="22"/>
              </w:rPr>
              <w:t>user of SEM</w:t>
            </w:r>
          </w:p>
        </w:tc>
        <w:tc>
          <w:tcPr>
            <w:tcW w:w="2698" w:type="dxa"/>
            <w:tcBorders>
              <w:bottom w:val="single" w:sz="8" w:space="0" w:color="000000"/>
            </w:tcBorders>
          </w:tcPr>
          <w:p>
            <w:pPr>
              <w:pStyle w:val="TableParagraph"/>
              <w:spacing w:line="254" w:lineRule="exact"/>
              <w:ind w:left="110"/>
              <w:rPr>
                <w:sz w:val="22"/>
              </w:rPr>
            </w:pPr>
            <w:r>
              <w:rPr>
                <w:color w:val="006EC0"/>
                <w:spacing w:val="-2"/>
                <w:sz w:val="22"/>
              </w:rPr>
              <w:t>SEM</w:t>
            </w:r>
            <w:r>
              <w:rPr>
                <w:color w:val="006EC0"/>
                <w:spacing w:val="-1"/>
                <w:sz w:val="22"/>
              </w:rPr>
              <w:t> </w:t>
            </w:r>
            <w:r>
              <w:rPr>
                <w:color w:val="006EC0"/>
                <w:spacing w:val="-2"/>
                <w:sz w:val="22"/>
              </w:rPr>
              <w:t>background</w:t>
            </w:r>
            <w:r>
              <w:rPr>
                <w:color w:val="006EC0"/>
                <w:spacing w:val="-1"/>
                <w:sz w:val="22"/>
              </w:rPr>
              <w:t> </w:t>
            </w:r>
            <w:r>
              <w:rPr>
                <w:color w:val="006EC0"/>
                <w:spacing w:val="-2"/>
                <w:sz w:val="22"/>
              </w:rPr>
              <w:t>reading</w:t>
            </w:r>
          </w:p>
          <w:p>
            <w:pPr>
              <w:pStyle w:val="TableParagraph"/>
              <w:spacing w:before="2"/>
              <w:rPr>
                <w:b/>
                <w:i/>
                <w:sz w:val="22"/>
              </w:rPr>
            </w:pPr>
          </w:p>
          <w:p>
            <w:pPr>
              <w:pStyle w:val="TableParagraph"/>
              <w:ind w:left="110" w:right="214"/>
              <w:rPr>
                <w:sz w:val="22"/>
              </w:rPr>
            </w:pPr>
            <w:r>
              <w:rPr>
                <w:color w:val="006EC0"/>
                <w:spacing w:val="-2"/>
                <w:sz w:val="22"/>
              </w:rPr>
              <w:t>SEM</w:t>
            </w:r>
            <w:r>
              <w:rPr>
                <w:color w:val="006EC0"/>
                <w:spacing w:val="-14"/>
                <w:sz w:val="22"/>
              </w:rPr>
              <w:t> </w:t>
            </w:r>
            <w:r>
              <w:rPr>
                <w:color w:val="006EC0"/>
                <w:spacing w:val="-2"/>
                <w:sz w:val="22"/>
              </w:rPr>
              <w:t>practice</w:t>
            </w:r>
            <w:r>
              <w:rPr>
                <w:color w:val="006EC0"/>
                <w:spacing w:val="-13"/>
                <w:sz w:val="22"/>
              </w:rPr>
              <w:t> </w:t>
            </w:r>
            <w:r>
              <w:rPr>
                <w:color w:val="006EC0"/>
                <w:spacing w:val="-2"/>
                <w:sz w:val="22"/>
              </w:rPr>
              <w:t>on virtualscope</w:t>
            </w:r>
          </w:p>
        </w:tc>
        <w:tc>
          <w:tcPr>
            <w:tcW w:w="2699" w:type="dxa"/>
            <w:tcBorders>
              <w:bottom w:val="single" w:sz="8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769" w:hRule="atLeast"/>
        </w:trPr>
        <w:tc>
          <w:tcPr>
            <w:tcW w:w="2699" w:type="dxa"/>
            <w:tcBorders>
              <w:top w:val="single" w:sz="8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698" w:type="dxa"/>
            <w:tcBorders>
              <w:top w:val="single" w:sz="8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698" w:type="dxa"/>
            <w:tcBorders>
              <w:top w:val="single" w:sz="8" w:space="0" w:color="000000"/>
            </w:tcBorders>
          </w:tcPr>
          <w:p>
            <w:pPr>
              <w:pStyle w:val="TableParagraph"/>
              <w:ind w:left="110" w:right="214"/>
              <w:rPr>
                <w:sz w:val="22"/>
              </w:rPr>
            </w:pPr>
            <w:r>
              <w:rPr>
                <w:color w:val="006EC0"/>
                <w:spacing w:val="-2"/>
                <w:sz w:val="22"/>
              </w:rPr>
              <w:t>Two</w:t>
            </w:r>
            <w:r>
              <w:rPr>
                <w:color w:val="006EC0"/>
                <w:spacing w:val="-14"/>
                <w:sz w:val="22"/>
              </w:rPr>
              <w:t> </w:t>
            </w:r>
            <w:r>
              <w:rPr>
                <w:color w:val="006EC0"/>
                <w:spacing w:val="-2"/>
                <w:sz w:val="22"/>
              </w:rPr>
              <w:t>SEM</w:t>
            </w:r>
            <w:r>
              <w:rPr>
                <w:color w:val="006EC0"/>
                <w:spacing w:val="-12"/>
                <w:sz w:val="22"/>
              </w:rPr>
              <w:t> </w:t>
            </w:r>
            <w:r>
              <w:rPr>
                <w:color w:val="006EC0"/>
                <w:spacing w:val="-2"/>
                <w:sz w:val="22"/>
              </w:rPr>
              <w:t>trainings</w:t>
            </w:r>
            <w:r>
              <w:rPr>
                <w:color w:val="006EC0"/>
                <w:spacing w:val="-10"/>
                <w:sz w:val="22"/>
              </w:rPr>
              <w:t> </w:t>
            </w:r>
            <w:r>
              <w:rPr>
                <w:color w:val="006EC0"/>
                <w:spacing w:val="-2"/>
                <w:sz w:val="22"/>
              </w:rPr>
              <w:t>and </w:t>
            </w:r>
            <w:r>
              <w:rPr>
                <w:color w:val="006EC0"/>
                <w:sz w:val="22"/>
              </w:rPr>
              <w:t>one Final training</w:t>
            </w:r>
          </w:p>
        </w:tc>
        <w:tc>
          <w:tcPr>
            <w:tcW w:w="2699" w:type="dxa"/>
            <w:tcBorders>
              <w:top w:val="single" w:sz="8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3610" w:hRule="atLeast"/>
        </w:trPr>
        <w:tc>
          <w:tcPr>
            <w:tcW w:w="2699" w:type="dxa"/>
          </w:tcPr>
          <w:p>
            <w:pPr>
              <w:pStyle w:val="TableParagraph"/>
              <w:ind w:left="111" w:right="896"/>
              <w:rPr>
                <w:sz w:val="22"/>
              </w:rPr>
            </w:pPr>
            <w:r>
              <w:rPr>
                <w:color w:val="006EC0"/>
                <w:spacing w:val="-2"/>
                <w:sz w:val="22"/>
              </w:rPr>
              <w:t>Composites </w:t>
            </w:r>
            <w:r>
              <w:rPr>
                <w:color w:val="006EC0"/>
                <w:sz w:val="22"/>
              </w:rPr>
              <w:t>Weeks 1-3</w:t>
            </w:r>
          </w:p>
        </w:tc>
        <w:tc>
          <w:tcPr>
            <w:tcW w:w="2698" w:type="dxa"/>
          </w:tcPr>
          <w:p>
            <w:pPr>
              <w:pStyle w:val="TableParagraph"/>
              <w:ind w:left="111" w:right="214"/>
              <w:rPr>
                <w:sz w:val="22"/>
              </w:rPr>
            </w:pPr>
            <w:r>
              <w:rPr>
                <w:color w:val="006EC0"/>
                <w:sz w:val="22"/>
              </w:rPr>
              <w:t>Learn types of composites, reinforcing phase, matrix phase, anisotropic material, composite factors vs properties</w:t>
            </w:r>
            <w:r>
              <w:rPr>
                <w:color w:val="006EC0"/>
                <w:spacing w:val="-13"/>
                <w:sz w:val="22"/>
              </w:rPr>
              <w:t> </w:t>
            </w:r>
            <w:r>
              <w:rPr>
                <w:color w:val="006EC0"/>
                <w:sz w:val="22"/>
              </w:rPr>
              <w:t>vs</w:t>
            </w:r>
            <w:r>
              <w:rPr>
                <w:color w:val="006EC0"/>
                <w:spacing w:val="-12"/>
                <w:sz w:val="22"/>
              </w:rPr>
              <w:t> </w:t>
            </w:r>
            <w:r>
              <w:rPr>
                <w:color w:val="006EC0"/>
                <w:sz w:val="22"/>
              </w:rPr>
              <w:t>mechanical performance, specific modulus, critical load, specific strength, stiffness, fracture toughness, advantages and disadvantages, balanced laminates,</w:t>
            </w:r>
          </w:p>
          <w:p>
            <w:pPr>
              <w:pStyle w:val="TableParagraph"/>
              <w:spacing w:line="238" w:lineRule="exact"/>
              <w:ind w:left="111"/>
              <w:rPr>
                <w:sz w:val="22"/>
              </w:rPr>
            </w:pPr>
            <w:r>
              <w:rPr>
                <w:color w:val="006EC0"/>
                <w:sz w:val="22"/>
              </w:rPr>
              <w:t>maximum</w:t>
            </w:r>
            <w:r>
              <w:rPr>
                <w:color w:val="006EC0"/>
                <w:spacing w:val="-9"/>
                <w:sz w:val="22"/>
              </w:rPr>
              <w:t> </w:t>
            </w:r>
            <w:r>
              <w:rPr>
                <w:color w:val="006EC0"/>
                <w:sz w:val="22"/>
              </w:rPr>
              <w:t>stress</w:t>
            </w:r>
            <w:r>
              <w:rPr>
                <w:color w:val="006EC0"/>
                <w:spacing w:val="-9"/>
                <w:sz w:val="22"/>
              </w:rPr>
              <w:t> </w:t>
            </w:r>
            <w:r>
              <w:rPr>
                <w:color w:val="006EC0"/>
                <w:spacing w:val="-2"/>
                <w:sz w:val="22"/>
              </w:rPr>
              <w:t>criteria,</w:t>
            </w:r>
          </w:p>
        </w:tc>
        <w:tc>
          <w:tcPr>
            <w:tcW w:w="2698" w:type="dxa"/>
          </w:tcPr>
          <w:p>
            <w:pPr>
              <w:pStyle w:val="TableParagraph"/>
              <w:ind w:left="110"/>
              <w:rPr>
                <w:sz w:val="22"/>
              </w:rPr>
            </w:pPr>
            <w:r>
              <w:rPr>
                <w:color w:val="006EC0"/>
                <w:sz w:val="22"/>
              </w:rPr>
              <w:t>Composite</w:t>
            </w:r>
            <w:r>
              <w:rPr>
                <w:color w:val="006EC0"/>
                <w:spacing w:val="-13"/>
                <w:sz w:val="22"/>
              </w:rPr>
              <w:t> </w:t>
            </w:r>
            <w:r>
              <w:rPr>
                <w:color w:val="006EC0"/>
                <w:sz w:val="22"/>
              </w:rPr>
              <w:t>layup</w:t>
            </w:r>
            <w:r>
              <w:rPr>
                <w:color w:val="006EC0"/>
                <w:spacing w:val="-12"/>
                <w:sz w:val="22"/>
              </w:rPr>
              <w:t> </w:t>
            </w:r>
            <w:r>
              <w:rPr>
                <w:color w:val="006EC0"/>
                <w:sz w:val="22"/>
              </w:rPr>
              <w:t>activity Background readings</w:t>
            </w:r>
          </w:p>
          <w:p>
            <w:pPr>
              <w:pStyle w:val="TableParagraph"/>
              <w:rPr>
                <w:b/>
                <w:i/>
                <w:sz w:val="22"/>
              </w:rPr>
            </w:pPr>
          </w:p>
          <w:p>
            <w:pPr>
              <w:pStyle w:val="TableParagraph"/>
              <w:ind w:left="110"/>
              <w:rPr>
                <w:sz w:val="22"/>
              </w:rPr>
            </w:pPr>
            <w:r>
              <w:rPr>
                <w:color w:val="006EC0"/>
                <w:sz w:val="22"/>
              </w:rPr>
              <w:t>Layup</w:t>
            </w:r>
            <w:r>
              <w:rPr>
                <w:color w:val="006EC0"/>
                <w:spacing w:val="-7"/>
                <w:sz w:val="22"/>
              </w:rPr>
              <w:t> </w:t>
            </w:r>
            <w:r>
              <w:rPr>
                <w:color w:val="006EC0"/>
                <w:spacing w:val="-4"/>
                <w:sz w:val="22"/>
              </w:rPr>
              <w:t>SOPs</w:t>
            </w:r>
          </w:p>
          <w:p>
            <w:pPr>
              <w:pStyle w:val="TableParagraph"/>
              <w:rPr>
                <w:b/>
                <w:i/>
                <w:sz w:val="22"/>
              </w:rPr>
            </w:pPr>
          </w:p>
          <w:p>
            <w:pPr>
              <w:pStyle w:val="TableParagraph"/>
              <w:rPr>
                <w:b/>
                <w:i/>
                <w:sz w:val="22"/>
              </w:rPr>
            </w:pPr>
          </w:p>
          <w:p>
            <w:pPr>
              <w:pStyle w:val="TableParagraph"/>
              <w:ind w:left="110"/>
              <w:rPr>
                <w:sz w:val="22"/>
              </w:rPr>
            </w:pPr>
            <w:r>
              <w:rPr>
                <w:color w:val="006EC0"/>
                <w:sz w:val="22"/>
              </w:rPr>
              <w:t>Charpy</w:t>
            </w:r>
            <w:r>
              <w:rPr>
                <w:color w:val="006EC0"/>
                <w:spacing w:val="-13"/>
                <w:sz w:val="22"/>
              </w:rPr>
              <w:t> </w:t>
            </w:r>
            <w:r>
              <w:rPr>
                <w:color w:val="006EC0"/>
                <w:sz w:val="22"/>
              </w:rPr>
              <w:t>testing</w:t>
            </w:r>
            <w:r>
              <w:rPr>
                <w:color w:val="006EC0"/>
                <w:spacing w:val="-12"/>
                <w:sz w:val="22"/>
              </w:rPr>
              <w:t> </w:t>
            </w:r>
            <w:r>
              <w:rPr>
                <w:color w:val="006EC0"/>
                <w:sz w:val="22"/>
              </w:rPr>
              <w:t>of </w:t>
            </w:r>
            <w:r>
              <w:rPr>
                <w:color w:val="006EC0"/>
                <w:spacing w:val="-2"/>
                <w:sz w:val="22"/>
              </w:rPr>
              <w:t>composites</w:t>
            </w:r>
          </w:p>
          <w:p>
            <w:pPr>
              <w:pStyle w:val="TableParagraph"/>
              <w:rPr>
                <w:b/>
                <w:i/>
                <w:sz w:val="22"/>
              </w:rPr>
            </w:pPr>
          </w:p>
          <w:p>
            <w:pPr>
              <w:pStyle w:val="TableParagraph"/>
              <w:rPr>
                <w:b/>
                <w:i/>
                <w:sz w:val="22"/>
              </w:rPr>
            </w:pPr>
          </w:p>
          <w:p>
            <w:pPr>
              <w:pStyle w:val="TableParagraph"/>
              <w:spacing w:before="1"/>
              <w:ind w:left="110"/>
              <w:rPr>
                <w:sz w:val="22"/>
              </w:rPr>
            </w:pPr>
            <w:r>
              <w:rPr>
                <w:color w:val="006EC0"/>
                <w:sz w:val="22"/>
              </w:rPr>
              <w:t>Technical</w:t>
            </w:r>
            <w:r>
              <w:rPr>
                <w:color w:val="006EC0"/>
                <w:spacing w:val="-11"/>
                <w:sz w:val="22"/>
              </w:rPr>
              <w:t> </w:t>
            </w:r>
            <w:r>
              <w:rPr>
                <w:color w:val="006EC0"/>
                <w:spacing w:val="-2"/>
                <w:sz w:val="22"/>
              </w:rPr>
              <w:t>report</w:t>
            </w:r>
          </w:p>
        </w:tc>
        <w:tc>
          <w:tcPr>
            <w:tcW w:w="2699" w:type="dxa"/>
          </w:tcPr>
          <w:p>
            <w:pPr>
              <w:pStyle w:val="TableParagraph"/>
              <w:rPr>
                <w:b/>
                <w:i/>
                <w:sz w:val="22"/>
              </w:rPr>
            </w:pPr>
          </w:p>
          <w:p>
            <w:pPr>
              <w:pStyle w:val="TableParagraph"/>
              <w:rPr>
                <w:b/>
                <w:i/>
                <w:sz w:val="22"/>
              </w:rPr>
            </w:pPr>
          </w:p>
          <w:p>
            <w:pPr>
              <w:pStyle w:val="TableParagraph"/>
              <w:rPr>
                <w:b/>
                <w:i/>
                <w:sz w:val="22"/>
              </w:rPr>
            </w:pPr>
          </w:p>
          <w:p>
            <w:pPr>
              <w:pStyle w:val="TableParagraph"/>
              <w:ind w:left="110"/>
              <w:rPr>
                <w:sz w:val="22"/>
              </w:rPr>
            </w:pPr>
            <w:r>
              <w:rPr>
                <w:color w:val="006EC0"/>
                <w:sz w:val="22"/>
              </w:rPr>
              <w:t>SOP</w:t>
            </w:r>
            <w:r>
              <w:rPr>
                <w:color w:val="006EC0"/>
                <w:spacing w:val="-5"/>
                <w:sz w:val="22"/>
              </w:rPr>
              <w:t> </w:t>
            </w:r>
            <w:r>
              <w:rPr>
                <w:color w:val="006EC0"/>
                <w:spacing w:val="-2"/>
                <w:sz w:val="22"/>
              </w:rPr>
              <w:t>writing</w:t>
            </w:r>
          </w:p>
          <w:p>
            <w:pPr>
              <w:pStyle w:val="TableParagraph"/>
              <w:rPr>
                <w:b/>
                <w:i/>
                <w:sz w:val="22"/>
              </w:rPr>
            </w:pPr>
          </w:p>
          <w:p>
            <w:pPr>
              <w:pStyle w:val="TableParagraph"/>
              <w:rPr>
                <w:b/>
                <w:i/>
                <w:sz w:val="22"/>
              </w:rPr>
            </w:pPr>
          </w:p>
          <w:p>
            <w:pPr>
              <w:pStyle w:val="TableParagraph"/>
              <w:rPr>
                <w:b/>
                <w:i/>
                <w:sz w:val="22"/>
              </w:rPr>
            </w:pPr>
          </w:p>
          <w:p>
            <w:pPr>
              <w:pStyle w:val="TableParagraph"/>
              <w:rPr>
                <w:b/>
                <w:i/>
                <w:sz w:val="22"/>
              </w:rPr>
            </w:pPr>
          </w:p>
          <w:p>
            <w:pPr>
              <w:pStyle w:val="TableParagraph"/>
              <w:rPr>
                <w:b/>
                <w:i/>
                <w:sz w:val="22"/>
              </w:rPr>
            </w:pPr>
          </w:p>
          <w:p>
            <w:pPr>
              <w:pStyle w:val="TableParagraph"/>
              <w:spacing w:before="1"/>
              <w:rPr>
                <w:b/>
                <w:i/>
                <w:sz w:val="22"/>
              </w:rPr>
            </w:pPr>
          </w:p>
          <w:p>
            <w:pPr>
              <w:pStyle w:val="TableParagraph"/>
              <w:ind w:left="110" w:right="201"/>
              <w:rPr>
                <w:sz w:val="22"/>
              </w:rPr>
            </w:pPr>
            <w:r>
              <w:rPr>
                <w:color w:val="006EC0"/>
                <w:sz w:val="22"/>
              </w:rPr>
              <w:t>Use</w:t>
            </w:r>
            <w:r>
              <w:rPr>
                <w:color w:val="006EC0"/>
                <w:spacing w:val="-13"/>
                <w:sz w:val="22"/>
              </w:rPr>
              <w:t> </w:t>
            </w:r>
            <w:r>
              <w:rPr>
                <w:color w:val="006EC0"/>
                <w:sz w:val="22"/>
              </w:rPr>
              <w:t>of</w:t>
            </w:r>
            <w:r>
              <w:rPr>
                <w:color w:val="006EC0"/>
                <w:spacing w:val="-12"/>
                <w:sz w:val="22"/>
              </w:rPr>
              <w:t> </w:t>
            </w:r>
            <w:r>
              <w:rPr>
                <w:color w:val="006EC0"/>
                <w:sz w:val="22"/>
              </w:rPr>
              <w:t>guiding</w:t>
            </w:r>
            <w:r>
              <w:rPr>
                <w:color w:val="006EC0"/>
                <w:spacing w:val="-12"/>
                <w:sz w:val="22"/>
              </w:rPr>
              <w:t> </w:t>
            </w:r>
            <w:r>
              <w:rPr>
                <w:color w:val="006EC0"/>
                <w:sz w:val="22"/>
              </w:rPr>
              <w:t>document for technical report</w:t>
            </w:r>
          </w:p>
        </w:tc>
      </w:tr>
      <w:tr>
        <w:trPr>
          <w:trHeight w:val="1676" w:hRule="atLeast"/>
        </w:trPr>
        <w:tc>
          <w:tcPr>
            <w:tcW w:w="2699" w:type="dxa"/>
            <w:tcBorders>
              <w:bottom w:val="nil"/>
            </w:tcBorders>
          </w:tcPr>
          <w:p>
            <w:pPr>
              <w:pStyle w:val="TableParagraph"/>
              <w:ind w:left="111" w:right="512"/>
              <w:rPr>
                <w:sz w:val="22"/>
              </w:rPr>
            </w:pPr>
            <w:r>
              <w:rPr>
                <w:color w:val="006EC0"/>
                <w:spacing w:val="-2"/>
                <w:sz w:val="22"/>
              </w:rPr>
              <w:t>Failure</w:t>
            </w:r>
            <w:r>
              <w:rPr>
                <w:color w:val="006EC0"/>
                <w:spacing w:val="-14"/>
                <w:sz w:val="22"/>
              </w:rPr>
              <w:t> </w:t>
            </w:r>
            <w:r>
              <w:rPr>
                <w:color w:val="006EC0"/>
                <w:spacing w:val="-2"/>
                <w:sz w:val="22"/>
              </w:rPr>
              <w:t>Analysis </w:t>
            </w:r>
            <w:r>
              <w:rPr>
                <w:color w:val="006EC0"/>
                <w:sz w:val="22"/>
              </w:rPr>
              <w:t>Weeks 3-5</w:t>
            </w:r>
          </w:p>
        </w:tc>
        <w:tc>
          <w:tcPr>
            <w:tcW w:w="2698" w:type="dxa"/>
            <w:tcBorders>
              <w:bottom w:val="nil"/>
            </w:tcBorders>
          </w:tcPr>
          <w:p>
            <w:pPr>
              <w:pStyle w:val="TableParagraph"/>
              <w:ind w:left="111" w:right="406"/>
              <w:rPr>
                <w:sz w:val="22"/>
              </w:rPr>
            </w:pPr>
            <w:r>
              <w:rPr>
                <w:color w:val="006EC0"/>
                <w:sz w:val="22"/>
              </w:rPr>
              <w:t>Learn</w:t>
            </w:r>
            <w:r>
              <w:rPr>
                <w:color w:val="006EC0"/>
                <w:spacing w:val="-13"/>
                <w:sz w:val="22"/>
              </w:rPr>
              <w:t> </w:t>
            </w:r>
            <w:r>
              <w:rPr>
                <w:color w:val="006EC0"/>
                <w:sz w:val="22"/>
              </w:rPr>
              <w:t>the</w:t>
            </w:r>
            <w:r>
              <w:rPr>
                <w:color w:val="006EC0"/>
                <w:spacing w:val="-12"/>
                <w:sz w:val="22"/>
              </w:rPr>
              <w:t> </w:t>
            </w:r>
            <w:r>
              <w:rPr>
                <w:color w:val="006EC0"/>
                <w:sz w:val="22"/>
              </w:rPr>
              <w:t>elements</w:t>
            </w:r>
            <w:r>
              <w:rPr>
                <w:color w:val="006EC0"/>
                <w:spacing w:val="-12"/>
                <w:sz w:val="22"/>
              </w:rPr>
              <w:t> </w:t>
            </w:r>
            <w:r>
              <w:rPr>
                <w:color w:val="006EC0"/>
                <w:sz w:val="22"/>
              </w:rPr>
              <w:t>of</w:t>
            </w:r>
            <w:r>
              <w:rPr>
                <w:color w:val="006EC0"/>
                <w:spacing w:val="-12"/>
                <w:sz w:val="22"/>
              </w:rPr>
              <w:t> </w:t>
            </w:r>
            <w:r>
              <w:rPr>
                <w:color w:val="006EC0"/>
                <w:sz w:val="22"/>
              </w:rPr>
              <w:t>a case study for failure analysis,</w:t>
            </w:r>
            <w:r>
              <w:rPr>
                <w:color w:val="006EC0"/>
                <w:spacing w:val="-13"/>
                <w:sz w:val="22"/>
              </w:rPr>
              <w:t> </w:t>
            </w:r>
            <w:r>
              <w:rPr>
                <w:color w:val="006EC0"/>
                <w:sz w:val="22"/>
              </w:rPr>
              <w:t>and</w:t>
            </w:r>
            <w:r>
              <w:rPr>
                <w:color w:val="006EC0"/>
                <w:spacing w:val="-12"/>
                <w:sz w:val="22"/>
              </w:rPr>
              <w:t> </w:t>
            </w:r>
            <w:r>
              <w:rPr>
                <w:color w:val="006EC0"/>
                <w:sz w:val="22"/>
              </w:rPr>
              <w:t>apply</w:t>
            </w:r>
            <w:r>
              <w:rPr>
                <w:color w:val="006EC0"/>
                <w:spacing w:val="-12"/>
                <w:sz w:val="22"/>
              </w:rPr>
              <w:t> </w:t>
            </w:r>
            <w:r>
              <w:rPr>
                <w:color w:val="006EC0"/>
                <w:sz w:val="22"/>
              </w:rPr>
              <w:t>it</w:t>
            </w:r>
            <w:r>
              <w:rPr>
                <w:color w:val="006EC0"/>
                <w:spacing w:val="-12"/>
                <w:sz w:val="22"/>
              </w:rPr>
              <w:t> </w:t>
            </w:r>
            <w:r>
              <w:rPr>
                <w:color w:val="006EC0"/>
                <w:sz w:val="22"/>
              </w:rPr>
              <w:t>to actual cases.</w:t>
            </w:r>
          </w:p>
          <w:p>
            <w:pPr>
              <w:pStyle w:val="TableParagraph"/>
              <w:ind w:left="111"/>
              <w:rPr>
                <w:sz w:val="22"/>
              </w:rPr>
            </w:pPr>
            <w:r>
              <w:rPr>
                <w:color w:val="006EC0"/>
                <w:spacing w:val="-2"/>
                <w:sz w:val="22"/>
              </w:rPr>
              <w:t>Learn</w:t>
            </w:r>
            <w:r>
              <w:rPr>
                <w:color w:val="006EC0"/>
                <w:spacing w:val="-9"/>
                <w:sz w:val="22"/>
              </w:rPr>
              <w:t> </w:t>
            </w:r>
            <w:r>
              <w:rPr>
                <w:color w:val="006EC0"/>
                <w:spacing w:val="-2"/>
                <w:sz w:val="22"/>
              </w:rPr>
              <w:t>to</w:t>
            </w:r>
            <w:r>
              <w:rPr>
                <w:color w:val="006EC0"/>
                <w:spacing w:val="-9"/>
                <w:sz w:val="22"/>
              </w:rPr>
              <w:t> </w:t>
            </w:r>
            <w:r>
              <w:rPr>
                <w:color w:val="006EC0"/>
                <w:spacing w:val="-2"/>
                <w:sz w:val="22"/>
              </w:rPr>
              <w:t>differentiate</w:t>
            </w:r>
            <w:r>
              <w:rPr>
                <w:color w:val="006EC0"/>
                <w:spacing w:val="-9"/>
                <w:sz w:val="22"/>
              </w:rPr>
              <w:t> </w:t>
            </w:r>
            <w:r>
              <w:rPr>
                <w:color w:val="006EC0"/>
                <w:spacing w:val="-2"/>
                <w:sz w:val="22"/>
              </w:rPr>
              <w:t>the </w:t>
            </w:r>
            <w:r>
              <w:rPr>
                <w:color w:val="006EC0"/>
                <w:sz w:val="22"/>
              </w:rPr>
              <w:t>modes of failure.</w:t>
            </w:r>
          </w:p>
        </w:tc>
        <w:tc>
          <w:tcPr>
            <w:tcW w:w="2698" w:type="dxa"/>
            <w:tcBorders>
              <w:bottom w:val="nil"/>
            </w:tcBorders>
          </w:tcPr>
          <w:p>
            <w:pPr>
              <w:pStyle w:val="TableParagraph"/>
              <w:ind w:left="110" w:right="214"/>
              <w:rPr>
                <w:sz w:val="22"/>
              </w:rPr>
            </w:pPr>
            <w:r>
              <w:rPr>
                <w:color w:val="006EC0"/>
                <w:spacing w:val="-2"/>
                <w:sz w:val="22"/>
              </w:rPr>
              <w:t>Readings</w:t>
            </w:r>
            <w:r>
              <w:rPr>
                <w:color w:val="006EC0"/>
                <w:spacing w:val="-12"/>
                <w:sz w:val="22"/>
              </w:rPr>
              <w:t> </w:t>
            </w:r>
            <w:r>
              <w:rPr>
                <w:color w:val="006EC0"/>
                <w:spacing w:val="-2"/>
                <w:sz w:val="22"/>
              </w:rPr>
              <w:t>on</w:t>
            </w:r>
            <w:r>
              <w:rPr>
                <w:color w:val="006EC0"/>
                <w:spacing w:val="-12"/>
                <w:sz w:val="22"/>
              </w:rPr>
              <w:t> </w:t>
            </w:r>
            <w:r>
              <w:rPr>
                <w:color w:val="006EC0"/>
                <w:spacing w:val="-2"/>
                <w:sz w:val="22"/>
              </w:rPr>
              <w:t>Failure Analysis</w:t>
            </w:r>
          </w:p>
          <w:p>
            <w:pPr>
              <w:pStyle w:val="TableParagraph"/>
              <w:spacing w:before="1"/>
              <w:rPr>
                <w:b/>
                <w:i/>
                <w:sz w:val="22"/>
              </w:rPr>
            </w:pPr>
          </w:p>
          <w:p>
            <w:pPr>
              <w:pStyle w:val="TableParagraph"/>
              <w:ind w:left="110"/>
              <w:rPr>
                <w:sz w:val="22"/>
              </w:rPr>
            </w:pPr>
            <w:r>
              <w:rPr>
                <w:color w:val="006EC0"/>
                <w:spacing w:val="-2"/>
                <w:sz w:val="22"/>
              </w:rPr>
              <w:t>One</w:t>
            </w:r>
            <w:r>
              <w:rPr>
                <w:color w:val="006EC0"/>
                <w:spacing w:val="-14"/>
                <w:sz w:val="22"/>
              </w:rPr>
              <w:t> </w:t>
            </w:r>
            <w:r>
              <w:rPr>
                <w:color w:val="006EC0"/>
                <w:spacing w:val="-2"/>
                <w:sz w:val="22"/>
              </w:rPr>
              <w:t>page</w:t>
            </w:r>
            <w:r>
              <w:rPr>
                <w:color w:val="006EC0"/>
                <w:spacing w:val="-13"/>
                <w:sz w:val="22"/>
              </w:rPr>
              <w:t> </w:t>
            </w:r>
            <w:r>
              <w:rPr>
                <w:color w:val="006EC0"/>
                <w:spacing w:val="-2"/>
                <w:sz w:val="22"/>
              </w:rPr>
              <w:t>case</w:t>
            </w:r>
            <w:r>
              <w:rPr>
                <w:color w:val="006EC0"/>
                <w:spacing w:val="-12"/>
                <w:sz w:val="22"/>
              </w:rPr>
              <w:t> </w:t>
            </w:r>
            <w:r>
              <w:rPr>
                <w:color w:val="006EC0"/>
                <w:spacing w:val="-2"/>
                <w:sz w:val="22"/>
              </w:rPr>
              <w:t>study/ presentation</w:t>
            </w:r>
          </w:p>
        </w:tc>
        <w:tc>
          <w:tcPr>
            <w:tcW w:w="2699" w:type="dxa"/>
            <w:tcBorders>
              <w:bottom w:val="nil"/>
            </w:tcBorders>
          </w:tcPr>
          <w:p>
            <w:pPr>
              <w:pStyle w:val="TableParagraph"/>
              <w:spacing w:before="1"/>
              <w:ind w:left="110"/>
              <w:rPr>
                <w:sz w:val="22"/>
              </w:rPr>
            </w:pPr>
            <w:r>
              <w:rPr>
                <w:color w:val="006EC0"/>
                <w:spacing w:val="-2"/>
                <w:sz w:val="22"/>
              </w:rPr>
              <w:t>Case</w:t>
            </w:r>
            <w:r>
              <w:rPr>
                <w:color w:val="006EC0"/>
                <w:spacing w:val="-11"/>
                <w:sz w:val="22"/>
              </w:rPr>
              <w:t> </w:t>
            </w:r>
            <w:r>
              <w:rPr>
                <w:color w:val="006EC0"/>
                <w:spacing w:val="-2"/>
                <w:sz w:val="22"/>
              </w:rPr>
              <w:t>Study</w:t>
            </w:r>
            <w:r>
              <w:rPr>
                <w:color w:val="006EC0"/>
                <w:spacing w:val="-13"/>
                <w:sz w:val="22"/>
              </w:rPr>
              <w:t> </w:t>
            </w:r>
            <w:r>
              <w:rPr>
                <w:color w:val="006EC0"/>
                <w:spacing w:val="-2"/>
                <w:sz w:val="22"/>
              </w:rPr>
              <w:t>Paper</w:t>
            </w:r>
            <w:r>
              <w:rPr>
                <w:color w:val="006EC0"/>
                <w:spacing w:val="-13"/>
                <w:sz w:val="22"/>
              </w:rPr>
              <w:t> </w:t>
            </w:r>
            <w:r>
              <w:rPr>
                <w:color w:val="006EC0"/>
                <w:spacing w:val="-2"/>
                <w:sz w:val="22"/>
              </w:rPr>
              <w:t>(250 words)</w:t>
            </w:r>
          </w:p>
          <w:p>
            <w:pPr>
              <w:pStyle w:val="TableParagraph"/>
              <w:rPr>
                <w:b/>
                <w:i/>
                <w:sz w:val="22"/>
              </w:rPr>
            </w:pPr>
          </w:p>
          <w:p>
            <w:pPr>
              <w:pStyle w:val="TableParagraph"/>
              <w:ind w:left="109"/>
              <w:rPr>
                <w:sz w:val="22"/>
              </w:rPr>
            </w:pPr>
            <w:r>
              <w:rPr>
                <w:color w:val="006EC0"/>
                <w:spacing w:val="-2"/>
                <w:sz w:val="22"/>
              </w:rPr>
              <w:t>Failure</w:t>
            </w:r>
            <w:r>
              <w:rPr>
                <w:color w:val="006EC0"/>
                <w:spacing w:val="-11"/>
                <w:sz w:val="22"/>
              </w:rPr>
              <w:t> </w:t>
            </w:r>
            <w:r>
              <w:rPr>
                <w:color w:val="006EC0"/>
                <w:spacing w:val="-2"/>
                <w:sz w:val="22"/>
              </w:rPr>
              <w:t>Analysis</w:t>
            </w:r>
            <w:r>
              <w:rPr>
                <w:color w:val="006EC0"/>
                <w:spacing w:val="-10"/>
                <w:sz w:val="22"/>
              </w:rPr>
              <w:t> </w:t>
            </w:r>
            <w:r>
              <w:rPr>
                <w:color w:val="006EC0"/>
                <w:spacing w:val="-2"/>
                <w:sz w:val="22"/>
              </w:rPr>
              <w:t>Report </w:t>
            </w:r>
            <w:r>
              <w:rPr>
                <w:color w:val="006EC0"/>
                <w:sz w:val="22"/>
              </w:rPr>
              <w:t>(1000) words</w:t>
            </w:r>
          </w:p>
        </w:tc>
      </w:tr>
      <w:tr>
        <w:trPr>
          <w:trHeight w:val="1030" w:hRule="atLeast"/>
        </w:trPr>
        <w:tc>
          <w:tcPr>
            <w:tcW w:w="2699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698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128"/>
              <w:ind w:left="111"/>
              <w:rPr>
                <w:sz w:val="22"/>
              </w:rPr>
            </w:pPr>
            <w:r>
              <w:rPr>
                <w:color w:val="006EC0"/>
                <w:sz w:val="22"/>
              </w:rPr>
              <w:t>Learn to differentiate </w:t>
            </w:r>
            <w:r>
              <w:rPr>
                <w:color w:val="006EC0"/>
                <w:spacing w:val="-2"/>
                <w:sz w:val="22"/>
              </w:rPr>
              <w:t>different</w:t>
            </w:r>
            <w:r>
              <w:rPr>
                <w:color w:val="006EC0"/>
                <w:spacing w:val="-9"/>
                <w:sz w:val="22"/>
              </w:rPr>
              <w:t> </w:t>
            </w:r>
            <w:r>
              <w:rPr>
                <w:color w:val="006EC0"/>
                <w:spacing w:val="-2"/>
                <w:sz w:val="22"/>
              </w:rPr>
              <w:t>models/types</w:t>
            </w:r>
            <w:r>
              <w:rPr>
                <w:color w:val="006EC0"/>
                <w:spacing w:val="-9"/>
                <w:sz w:val="22"/>
              </w:rPr>
              <w:t> </w:t>
            </w:r>
            <w:r>
              <w:rPr>
                <w:color w:val="006EC0"/>
                <w:spacing w:val="-2"/>
                <w:sz w:val="22"/>
              </w:rPr>
              <w:t>of failure.</w:t>
            </w:r>
          </w:p>
        </w:tc>
        <w:tc>
          <w:tcPr>
            <w:tcW w:w="2698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128"/>
              <w:ind w:left="110" w:right="214"/>
              <w:rPr>
                <w:sz w:val="22"/>
              </w:rPr>
            </w:pPr>
            <w:r>
              <w:rPr>
                <w:color w:val="006EC0"/>
                <w:spacing w:val="-2"/>
                <w:sz w:val="22"/>
              </w:rPr>
              <w:t>Case</w:t>
            </w:r>
            <w:r>
              <w:rPr>
                <w:color w:val="006EC0"/>
                <w:spacing w:val="-14"/>
                <w:sz w:val="22"/>
              </w:rPr>
              <w:t> </w:t>
            </w:r>
            <w:r>
              <w:rPr>
                <w:color w:val="006EC0"/>
                <w:spacing w:val="-2"/>
                <w:sz w:val="22"/>
              </w:rPr>
              <w:t>study</w:t>
            </w:r>
            <w:r>
              <w:rPr>
                <w:color w:val="006EC0"/>
                <w:spacing w:val="-13"/>
                <w:sz w:val="22"/>
              </w:rPr>
              <w:t> </w:t>
            </w:r>
            <w:r>
              <w:rPr>
                <w:color w:val="006EC0"/>
                <w:spacing w:val="-2"/>
                <w:sz w:val="22"/>
              </w:rPr>
              <w:t>on</w:t>
            </w:r>
            <w:r>
              <w:rPr>
                <w:color w:val="006EC0"/>
                <w:spacing w:val="-13"/>
                <w:sz w:val="22"/>
              </w:rPr>
              <w:t> </w:t>
            </w:r>
            <w:r>
              <w:rPr>
                <w:color w:val="006EC0"/>
                <w:spacing w:val="-2"/>
                <w:sz w:val="22"/>
              </w:rPr>
              <w:t>Failure Paper</w:t>
            </w:r>
          </w:p>
        </w:tc>
        <w:tc>
          <w:tcPr>
            <w:tcW w:w="2699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1290" w:hRule="atLeast"/>
        </w:trPr>
        <w:tc>
          <w:tcPr>
            <w:tcW w:w="2699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698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128"/>
              <w:ind w:left="111" w:right="214"/>
              <w:rPr>
                <w:sz w:val="22"/>
              </w:rPr>
            </w:pPr>
            <w:r>
              <w:rPr>
                <w:color w:val="006EC0"/>
                <w:sz w:val="22"/>
              </w:rPr>
              <w:t>Learn</w:t>
            </w:r>
            <w:r>
              <w:rPr>
                <w:color w:val="006EC0"/>
                <w:spacing w:val="-2"/>
                <w:sz w:val="22"/>
              </w:rPr>
              <w:t> </w:t>
            </w:r>
            <w:r>
              <w:rPr>
                <w:color w:val="006EC0"/>
                <w:sz w:val="22"/>
              </w:rPr>
              <w:t>about</w:t>
            </w:r>
            <w:r>
              <w:rPr>
                <w:color w:val="006EC0"/>
                <w:spacing w:val="-1"/>
                <w:sz w:val="22"/>
              </w:rPr>
              <w:t> </w:t>
            </w:r>
            <w:r>
              <w:rPr>
                <w:color w:val="006EC0"/>
                <w:sz w:val="22"/>
              </w:rPr>
              <w:t>the</w:t>
            </w:r>
            <w:r>
              <w:rPr>
                <w:color w:val="006EC0"/>
                <w:spacing w:val="-2"/>
                <w:sz w:val="22"/>
              </w:rPr>
              <w:t> </w:t>
            </w:r>
            <w:r>
              <w:rPr>
                <w:color w:val="006EC0"/>
                <w:sz w:val="22"/>
              </w:rPr>
              <w:t>Weibull </w:t>
            </w:r>
            <w:r>
              <w:rPr>
                <w:color w:val="006EC0"/>
                <w:spacing w:val="-2"/>
                <w:sz w:val="22"/>
              </w:rPr>
              <w:t>statistics</w:t>
            </w:r>
            <w:r>
              <w:rPr>
                <w:color w:val="006EC0"/>
                <w:spacing w:val="-11"/>
                <w:sz w:val="22"/>
              </w:rPr>
              <w:t> </w:t>
            </w:r>
            <w:r>
              <w:rPr>
                <w:color w:val="006EC0"/>
                <w:spacing w:val="-2"/>
                <w:sz w:val="22"/>
              </w:rPr>
              <w:t>and</w:t>
            </w:r>
            <w:r>
              <w:rPr>
                <w:color w:val="006EC0"/>
                <w:spacing w:val="-9"/>
                <w:sz w:val="22"/>
              </w:rPr>
              <w:t> </w:t>
            </w:r>
            <w:r>
              <w:rPr>
                <w:color w:val="006EC0"/>
                <w:spacing w:val="-2"/>
                <w:sz w:val="22"/>
              </w:rPr>
              <w:t>apply</w:t>
            </w:r>
            <w:r>
              <w:rPr>
                <w:color w:val="006EC0"/>
                <w:spacing w:val="-11"/>
                <w:sz w:val="22"/>
              </w:rPr>
              <w:t> </w:t>
            </w:r>
            <w:r>
              <w:rPr>
                <w:color w:val="006EC0"/>
                <w:spacing w:val="-2"/>
                <w:sz w:val="22"/>
              </w:rPr>
              <w:t>them </w:t>
            </w:r>
            <w:r>
              <w:rPr>
                <w:color w:val="006EC0"/>
                <w:sz w:val="22"/>
              </w:rPr>
              <w:t>to failure in ceramic </w:t>
            </w:r>
            <w:r>
              <w:rPr>
                <w:color w:val="006EC0"/>
                <w:spacing w:val="-2"/>
                <w:sz w:val="22"/>
              </w:rPr>
              <w:t>materials.</w:t>
            </w:r>
          </w:p>
        </w:tc>
        <w:tc>
          <w:tcPr>
            <w:tcW w:w="2698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128"/>
              <w:ind w:left="110" w:right="375"/>
              <w:rPr>
                <w:sz w:val="22"/>
              </w:rPr>
            </w:pPr>
            <w:r>
              <w:rPr>
                <w:color w:val="006EC0"/>
                <w:sz w:val="22"/>
              </w:rPr>
              <w:t>One</w:t>
            </w:r>
            <w:r>
              <w:rPr>
                <w:color w:val="006EC0"/>
                <w:spacing w:val="-13"/>
                <w:sz w:val="22"/>
              </w:rPr>
              <w:t> </w:t>
            </w:r>
            <w:r>
              <w:rPr>
                <w:color w:val="006EC0"/>
                <w:sz w:val="22"/>
              </w:rPr>
              <w:t>on</w:t>
            </w:r>
            <w:r>
              <w:rPr>
                <w:color w:val="006EC0"/>
                <w:spacing w:val="-12"/>
                <w:sz w:val="22"/>
              </w:rPr>
              <w:t> </w:t>
            </w:r>
            <w:r>
              <w:rPr>
                <w:color w:val="006EC0"/>
                <w:sz w:val="22"/>
              </w:rPr>
              <w:t>One</w:t>
            </w:r>
            <w:r>
              <w:rPr>
                <w:color w:val="006EC0"/>
                <w:spacing w:val="-12"/>
                <w:sz w:val="22"/>
              </w:rPr>
              <w:t> </w:t>
            </w:r>
            <w:r>
              <w:rPr>
                <w:color w:val="006EC0"/>
                <w:sz w:val="22"/>
              </w:rPr>
              <w:t>meetings</w:t>
            </w:r>
            <w:r>
              <w:rPr>
                <w:color w:val="006EC0"/>
                <w:spacing w:val="-12"/>
                <w:sz w:val="22"/>
              </w:rPr>
              <w:t> </w:t>
            </w:r>
            <w:r>
              <w:rPr>
                <w:color w:val="006EC0"/>
                <w:sz w:val="22"/>
              </w:rPr>
              <w:t>to discuss findings and report in progress</w:t>
            </w:r>
          </w:p>
        </w:tc>
        <w:tc>
          <w:tcPr>
            <w:tcW w:w="2699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1547" w:hRule="atLeast"/>
        </w:trPr>
        <w:tc>
          <w:tcPr>
            <w:tcW w:w="2699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698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129"/>
              <w:ind w:left="111" w:right="228"/>
              <w:rPr>
                <w:sz w:val="22"/>
              </w:rPr>
            </w:pPr>
            <w:r>
              <w:rPr>
                <w:color w:val="006EC0"/>
                <w:sz w:val="22"/>
              </w:rPr>
              <w:t>Learn</w:t>
            </w:r>
            <w:r>
              <w:rPr>
                <w:color w:val="006EC0"/>
                <w:spacing w:val="-13"/>
                <w:sz w:val="22"/>
              </w:rPr>
              <w:t> </w:t>
            </w:r>
            <w:r>
              <w:rPr>
                <w:color w:val="006EC0"/>
                <w:sz w:val="22"/>
              </w:rPr>
              <w:t>about</w:t>
            </w:r>
            <w:r>
              <w:rPr>
                <w:color w:val="006EC0"/>
                <w:spacing w:val="-12"/>
                <w:sz w:val="22"/>
              </w:rPr>
              <w:t> </w:t>
            </w:r>
            <w:r>
              <w:rPr>
                <w:color w:val="006EC0"/>
                <w:sz w:val="22"/>
              </w:rPr>
              <w:t>the</w:t>
            </w:r>
            <w:r>
              <w:rPr>
                <w:color w:val="006EC0"/>
                <w:spacing w:val="-12"/>
                <w:sz w:val="22"/>
              </w:rPr>
              <w:t> </w:t>
            </w:r>
            <w:r>
              <w:rPr>
                <w:color w:val="006EC0"/>
                <w:sz w:val="22"/>
              </w:rPr>
              <w:t>Brittle</w:t>
            </w:r>
            <w:r>
              <w:rPr>
                <w:color w:val="006EC0"/>
                <w:spacing w:val="-12"/>
                <w:sz w:val="22"/>
              </w:rPr>
              <w:t> </w:t>
            </w:r>
            <w:r>
              <w:rPr>
                <w:color w:val="006EC0"/>
                <w:sz w:val="22"/>
              </w:rPr>
              <w:t>to Ductile transition in materials, and test materials</w:t>
            </w:r>
            <w:r>
              <w:rPr>
                <w:color w:val="006EC0"/>
                <w:spacing w:val="-13"/>
                <w:sz w:val="22"/>
              </w:rPr>
              <w:t> </w:t>
            </w:r>
            <w:r>
              <w:rPr>
                <w:color w:val="006EC0"/>
                <w:sz w:val="22"/>
              </w:rPr>
              <w:t>for</w:t>
            </w:r>
            <w:r>
              <w:rPr>
                <w:color w:val="006EC0"/>
                <w:spacing w:val="-12"/>
                <w:sz w:val="22"/>
              </w:rPr>
              <w:t> </w:t>
            </w:r>
            <w:r>
              <w:rPr>
                <w:color w:val="006EC0"/>
                <w:sz w:val="22"/>
              </w:rPr>
              <w:t>presence</w:t>
            </w:r>
            <w:r>
              <w:rPr>
                <w:color w:val="006EC0"/>
                <w:spacing w:val="-12"/>
                <w:sz w:val="22"/>
              </w:rPr>
              <w:t> </w:t>
            </w:r>
            <w:r>
              <w:rPr>
                <w:color w:val="006EC0"/>
                <w:sz w:val="22"/>
              </w:rPr>
              <w:t>of this transition.</w:t>
            </w:r>
          </w:p>
        </w:tc>
        <w:tc>
          <w:tcPr>
            <w:tcW w:w="2698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699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1159" w:hRule="atLeast"/>
        </w:trPr>
        <w:tc>
          <w:tcPr>
            <w:tcW w:w="2699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698" w:type="dxa"/>
            <w:tcBorders>
              <w:top w:val="nil"/>
            </w:tcBorders>
          </w:tcPr>
          <w:p>
            <w:pPr>
              <w:pStyle w:val="TableParagraph"/>
              <w:spacing w:before="127"/>
              <w:ind w:left="111"/>
              <w:rPr>
                <w:sz w:val="22"/>
              </w:rPr>
            </w:pPr>
            <w:r>
              <w:rPr>
                <w:color w:val="006EC0"/>
                <w:sz w:val="22"/>
              </w:rPr>
              <w:t>Conduct an independent case</w:t>
            </w:r>
            <w:r>
              <w:rPr>
                <w:color w:val="006EC0"/>
                <w:spacing w:val="-5"/>
                <w:sz w:val="22"/>
              </w:rPr>
              <w:t> </w:t>
            </w:r>
            <w:r>
              <w:rPr>
                <w:color w:val="006EC0"/>
                <w:sz w:val="22"/>
              </w:rPr>
              <w:t>study</w:t>
            </w:r>
            <w:r>
              <w:rPr>
                <w:color w:val="006EC0"/>
                <w:spacing w:val="-3"/>
                <w:sz w:val="22"/>
              </w:rPr>
              <w:t> </w:t>
            </w:r>
            <w:r>
              <w:rPr>
                <w:color w:val="006EC0"/>
                <w:sz w:val="22"/>
              </w:rPr>
              <w:t>on</w:t>
            </w:r>
            <w:r>
              <w:rPr>
                <w:color w:val="006EC0"/>
                <w:spacing w:val="-4"/>
                <w:sz w:val="22"/>
              </w:rPr>
              <w:t> </w:t>
            </w:r>
            <w:r>
              <w:rPr>
                <w:color w:val="006EC0"/>
                <w:sz w:val="22"/>
              </w:rPr>
              <w:t>a</w:t>
            </w:r>
            <w:r>
              <w:rPr>
                <w:color w:val="006EC0"/>
                <w:spacing w:val="-4"/>
                <w:sz w:val="22"/>
              </w:rPr>
              <w:t> </w:t>
            </w:r>
            <w:r>
              <w:rPr>
                <w:color w:val="006EC0"/>
                <w:spacing w:val="-2"/>
                <w:sz w:val="22"/>
              </w:rPr>
              <w:t>material</w:t>
            </w:r>
          </w:p>
          <w:p>
            <w:pPr>
              <w:pStyle w:val="TableParagraph"/>
              <w:spacing w:line="223" w:lineRule="auto" w:before="14"/>
              <w:ind w:left="111" w:right="137"/>
              <w:rPr>
                <w:sz w:val="22"/>
              </w:rPr>
            </w:pPr>
            <w:r>
              <w:rPr>
                <w:color w:val="006EC0"/>
                <w:sz w:val="22"/>
              </w:rPr>
              <w:t>failure,</w:t>
            </w:r>
            <w:r>
              <w:rPr>
                <w:color w:val="006EC0"/>
                <w:spacing w:val="-13"/>
                <w:sz w:val="22"/>
              </w:rPr>
              <w:t> </w:t>
            </w:r>
            <w:r>
              <w:rPr>
                <w:color w:val="006EC0"/>
                <w:sz w:val="22"/>
              </w:rPr>
              <w:t>and</w:t>
            </w:r>
            <w:r>
              <w:rPr>
                <w:color w:val="006EC0"/>
                <w:spacing w:val="-12"/>
                <w:sz w:val="22"/>
              </w:rPr>
              <w:t> </w:t>
            </w:r>
            <w:r>
              <w:rPr>
                <w:color w:val="006EC0"/>
                <w:sz w:val="22"/>
              </w:rPr>
              <w:t>prepare</w:t>
            </w:r>
            <w:r>
              <w:rPr>
                <w:color w:val="006EC0"/>
                <w:spacing w:val="-12"/>
                <w:sz w:val="22"/>
              </w:rPr>
              <w:t> </w:t>
            </w:r>
            <w:r>
              <w:rPr>
                <w:color w:val="006EC0"/>
                <w:sz w:val="22"/>
              </w:rPr>
              <w:t>a</w:t>
            </w:r>
            <w:r>
              <w:rPr>
                <w:color w:val="006EC0"/>
                <w:spacing w:val="-12"/>
                <w:sz w:val="22"/>
              </w:rPr>
              <w:t> </w:t>
            </w:r>
            <w:r>
              <w:rPr>
                <w:color w:val="006EC0"/>
                <w:sz w:val="22"/>
              </w:rPr>
              <w:t>case study paper.</w:t>
            </w:r>
          </w:p>
        </w:tc>
        <w:tc>
          <w:tcPr>
            <w:tcW w:w="2698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699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>
      <w:pPr>
        <w:pStyle w:val="TableParagraph"/>
        <w:spacing w:after="0"/>
        <w:rPr>
          <w:rFonts w:ascii="Times New Roman"/>
          <w:sz w:val="20"/>
        </w:rPr>
        <w:sectPr>
          <w:type w:val="continuous"/>
          <w:pgSz w:w="12240" w:h="15840"/>
          <w:pgMar w:header="0" w:footer="990" w:top="880" w:bottom="1180" w:left="360" w:right="360"/>
        </w:sectPr>
      </w:pPr>
    </w:p>
    <w:tbl>
      <w:tblPr>
        <w:tblW w:w="0" w:type="auto"/>
        <w:jc w:val="left"/>
        <w:tblInd w:w="37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699"/>
        <w:gridCol w:w="2698"/>
        <w:gridCol w:w="2698"/>
        <w:gridCol w:w="2699"/>
      </w:tblGrid>
      <w:tr>
        <w:trPr>
          <w:trHeight w:val="1836" w:hRule="atLeast"/>
        </w:trPr>
        <w:tc>
          <w:tcPr>
            <w:tcW w:w="2699" w:type="dxa"/>
            <w:tcBorders>
              <w:bottom w:val="nil"/>
            </w:tcBorders>
          </w:tcPr>
          <w:p>
            <w:pPr>
              <w:pStyle w:val="TableParagraph"/>
              <w:spacing w:line="480" w:lineRule="auto"/>
              <w:ind w:left="111"/>
              <w:rPr>
                <w:sz w:val="22"/>
              </w:rPr>
            </w:pPr>
            <w:r>
              <w:rPr>
                <w:color w:val="006EC0"/>
                <w:spacing w:val="-2"/>
                <w:sz w:val="22"/>
              </w:rPr>
              <w:t>Electronic</w:t>
            </w:r>
            <w:r>
              <w:rPr>
                <w:color w:val="006EC0"/>
                <w:spacing w:val="-10"/>
                <w:sz w:val="22"/>
              </w:rPr>
              <w:t> </w:t>
            </w:r>
            <w:r>
              <w:rPr>
                <w:color w:val="006EC0"/>
                <w:spacing w:val="-2"/>
                <w:sz w:val="22"/>
              </w:rPr>
              <w:t>Materials</w:t>
            </w:r>
            <w:r>
              <w:rPr>
                <w:color w:val="006EC0"/>
                <w:spacing w:val="-8"/>
                <w:sz w:val="22"/>
              </w:rPr>
              <w:t> </w:t>
            </w:r>
            <w:r>
              <w:rPr>
                <w:color w:val="006EC0"/>
                <w:spacing w:val="-2"/>
                <w:sz w:val="22"/>
              </w:rPr>
              <w:t>Lab </w:t>
            </w:r>
            <w:r>
              <w:rPr>
                <w:color w:val="006EC0"/>
                <w:sz w:val="22"/>
              </w:rPr>
              <w:t>Week 5-6</w:t>
            </w:r>
          </w:p>
        </w:tc>
        <w:tc>
          <w:tcPr>
            <w:tcW w:w="2698" w:type="dxa"/>
            <w:tcBorders>
              <w:bottom w:val="nil"/>
            </w:tcBorders>
          </w:tcPr>
          <w:p>
            <w:pPr>
              <w:pStyle w:val="TableParagraph"/>
              <w:ind w:left="111" w:right="138"/>
              <w:rPr>
                <w:sz w:val="22"/>
              </w:rPr>
            </w:pPr>
            <w:r>
              <w:rPr>
                <w:color w:val="006EC0"/>
                <w:sz w:val="22"/>
              </w:rPr>
              <w:t>Gain background knowledge for electrical and optical properties of semiconductors and </w:t>
            </w:r>
            <w:r>
              <w:rPr>
                <w:color w:val="006EC0"/>
                <w:spacing w:val="-2"/>
                <w:sz w:val="22"/>
              </w:rPr>
              <w:t>compound semiconductors</w:t>
            </w:r>
            <w:r>
              <w:rPr>
                <w:color w:val="006EC0"/>
                <w:spacing w:val="-11"/>
                <w:sz w:val="22"/>
              </w:rPr>
              <w:t> </w:t>
            </w:r>
            <w:r>
              <w:rPr>
                <w:color w:val="006EC0"/>
                <w:spacing w:val="-2"/>
                <w:sz w:val="22"/>
              </w:rPr>
              <w:t>for</w:t>
            </w:r>
            <w:r>
              <w:rPr>
                <w:color w:val="006EC0"/>
                <w:spacing w:val="-11"/>
                <w:sz w:val="22"/>
              </w:rPr>
              <w:t> </w:t>
            </w:r>
            <w:r>
              <w:rPr>
                <w:color w:val="006EC0"/>
                <w:spacing w:val="-2"/>
                <w:sz w:val="22"/>
              </w:rPr>
              <w:t>use</w:t>
            </w:r>
            <w:r>
              <w:rPr>
                <w:color w:val="006EC0"/>
                <w:spacing w:val="-9"/>
                <w:sz w:val="22"/>
              </w:rPr>
              <w:t> </w:t>
            </w:r>
            <w:r>
              <w:rPr>
                <w:color w:val="006EC0"/>
                <w:spacing w:val="-2"/>
                <w:sz w:val="22"/>
              </w:rPr>
              <w:t>as </w:t>
            </w:r>
            <w:r>
              <w:rPr>
                <w:color w:val="006EC0"/>
                <w:sz w:val="22"/>
              </w:rPr>
              <w:t>electronic materials.</w:t>
            </w:r>
          </w:p>
        </w:tc>
        <w:tc>
          <w:tcPr>
            <w:tcW w:w="2698" w:type="dxa"/>
            <w:tcBorders>
              <w:bottom w:val="nil"/>
            </w:tcBorders>
          </w:tcPr>
          <w:p>
            <w:pPr>
              <w:pStyle w:val="TableParagraph"/>
              <w:spacing w:line="254" w:lineRule="exact"/>
              <w:ind w:left="110"/>
              <w:rPr>
                <w:sz w:val="22"/>
              </w:rPr>
            </w:pPr>
            <w:r>
              <w:rPr>
                <w:color w:val="006EC0"/>
                <w:spacing w:val="-2"/>
                <w:sz w:val="22"/>
              </w:rPr>
              <w:t>Background</w:t>
            </w:r>
            <w:r>
              <w:rPr>
                <w:color w:val="006EC0"/>
                <w:spacing w:val="1"/>
                <w:sz w:val="22"/>
              </w:rPr>
              <w:t> </w:t>
            </w:r>
            <w:r>
              <w:rPr>
                <w:color w:val="006EC0"/>
                <w:spacing w:val="-2"/>
                <w:sz w:val="22"/>
              </w:rPr>
              <w:t>readings</w:t>
            </w:r>
          </w:p>
          <w:p>
            <w:pPr>
              <w:pStyle w:val="TableParagraph"/>
              <w:spacing w:before="2"/>
              <w:rPr>
                <w:b/>
                <w:i/>
                <w:sz w:val="22"/>
              </w:rPr>
            </w:pPr>
          </w:p>
          <w:p>
            <w:pPr>
              <w:pStyle w:val="TableParagraph"/>
              <w:ind w:left="110"/>
              <w:rPr>
                <w:sz w:val="23"/>
              </w:rPr>
            </w:pPr>
            <w:r>
              <w:rPr>
                <w:color w:val="2C73B5"/>
                <w:spacing w:val="-2"/>
                <w:sz w:val="23"/>
              </w:rPr>
              <w:t>Reading</w:t>
            </w:r>
            <w:r>
              <w:rPr>
                <w:color w:val="2C73B5"/>
                <w:spacing w:val="-14"/>
                <w:sz w:val="23"/>
              </w:rPr>
              <w:t> </w:t>
            </w:r>
            <w:r>
              <w:rPr>
                <w:color w:val="2C73B5"/>
                <w:spacing w:val="-2"/>
                <w:sz w:val="23"/>
              </w:rPr>
              <w:t>specifications </w:t>
            </w:r>
            <w:r>
              <w:rPr>
                <w:color w:val="2C73B5"/>
                <w:sz w:val="23"/>
              </w:rPr>
              <w:t>sheets for LEDs</w:t>
            </w:r>
          </w:p>
          <w:p>
            <w:pPr>
              <w:pStyle w:val="TableParagraph"/>
              <w:spacing w:before="265"/>
              <w:ind w:left="110"/>
              <w:rPr>
                <w:sz w:val="23"/>
              </w:rPr>
            </w:pPr>
            <w:r>
              <w:rPr>
                <w:color w:val="2C73B5"/>
                <w:sz w:val="23"/>
              </w:rPr>
              <w:t>Wiring</w:t>
            </w:r>
            <w:r>
              <w:rPr>
                <w:color w:val="2C73B5"/>
                <w:spacing w:val="-8"/>
                <w:sz w:val="23"/>
              </w:rPr>
              <w:t> </w:t>
            </w:r>
            <w:r>
              <w:rPr>
                <w:color w:val="2C73B5"/>
                <w:spacing w:val="-2"/>
                <w:sz w:val="23"/>
              </w:rPr>
              <w:t>circuit</w:t>
            </w:r>
          </w:p>
        </w:tc>
        <w:tc>
          <w:tcPr>
            <w:tcW w:w="2699" w:type="dxa"/>
            <w:tcBorders>
              <w:bottom w:val="nil"/>
            </w:tcBorders>
          </w:tcPr>
          <w:p>
            <w:pPr>
              <w:pStyle w:val="TableParagraph"/>
              <w:ind w:left="110"/>
              <w:rPr>
                <w:sz w:val="22"/>
              </w:rPr>
            </w:pPr>
            <w:r>
              <w:rPr>
                <w:color w:val="006EC0"/>
                <w:spacing w:val="-2"/>
                <w:sz w:val="22"/>
              </w:rPr>
              <w:t>Technical</w:t>
            </w:r>
            <w:r>
              <w:rPr>
                <w:color w:val="006EC0"/>
                <w:spacing w:val="-14"/>
                <w:sz w:val="22"/>
              </w:rPr>
              <w:t> </w:t>
            </w:r>
            <w:r>
              <w:rPr>
                <w:color w:val="006EC0"/>
                <w:spacing w:val="-2"/>
                <w:sz w:val="22"/>
              </w:rPr>
              <w:t>Report</w:t>
            </w:r>
            <w:r>
              <w:rPr>
                <w:color w:val="006EC0"/>
                <w:spacing w:val="-13"/>
                <w:sz w:val="22"/>
              </w:rPr>
              <w:t> </w:t>
            </w:r>
            <w:r>
              <w:rPr>
                <w:color w:val="006EC0"/>
                <w:spacing w:val="-2"/>
                <w:sz w:val="22"/>
              </w:rPr>
              <w:t>(key </w:t>
            </w:r>
            <w:r>
              <w:rPr>
                <w:color w:val="006EC0"/>
                <w:sz w:val="22"/>
              </w:rPr>
              <w:t>findings ) 500 words</w:t>
            </w:r>
          </w:p>
        </w:tc>
      </w:tr>
      <w:tr>
        <w:trPr>
          <w:trHeight w:val="2159" w:hRule="atLeast"/>
        </w:trPr>
        <w:tc>
          <w:tcPr>
            <w:tcW w:w="2699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698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224"/>
              <w:ind w:left="111" w:right="224"/>
              <w:rPr>
                <w:sz w:val="22"/>
              </w:rPr>
            </w:pPr>
            <w:r>
              <w:rPr>
                <w:color w:val="006EC0"/>
                <w:sz w:val="22"/>
              </w:rPr>
              <w:t>Conduct experiments to determine cutoff voltage in LEDs and compare to manufacturer value, and to</w:t>
            </w:r>
            <w:r>
              <w:rPr>
                <w:color w:val="006EC0"/>
                <w:spacing w:val="-13"/>
                <w:sz w:val="22"/>
              </w:rPr>
              <w:t> </w:t>
            </w:r>
            <w:r>
              <w:rPr>
                <w:color w:val="006EC0"/>
                <w:sz w:val="22"/>
              </w:rPr>
              <w:t>band</w:t>
            </w:r>
            <w:r>
              <w:rPr>
                <w:color w:val="006EC0"/>
                <w:spacing w:val="-12"/>
                <w:sz w:val="22"/>
              </w:rPr>
              <w:t> </w:t>
            </w:r>
            <w:r>
              <w:rPr>
                <w:color w:val="006EC0"/>
                <w:sz w:val="22"/>
              </w:rPr>
              <w:t>gap</w:t>
            </w:r>
            <w:r>
              <w:rPr>
                <w:color w:val="006EC0"/>
                <w:spacing w:val="-12"/>
                <w:sz w:val="22"/>
              </w:rPr>
              <w:t> </w:t>
            </w:r>
            <w:r>
              <w:rPr>
                <w:color w:val="006EC0"/>
                <w:sz w:val="22"/>
              </w:rPr>
              <w:t>of</w:t>
            </w:r>
            <w:r>
              <w:rPr>
                <w:color w:val="006EC0"/>
                <w:spacing w:val="-12"/>
                <w:sz w:val="22"/>
              </w:rPr>
              <w:t> </w:t>
            </w:r>
            <w:r>
              <w:rPr>
                <w:color w:val="006EC0"/>
                <w:sz w:val="22"/>
              </w:rPr>
              <w:t>compound semiconductor used in the LED.</w:t>
            </w:r>
          </w:p>
        </w:tc>
        <w:tc>
          <w:tcPr>
            <w:tcW w:w="2698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22"/>
              <w:ind w:left="110" w:right="214"/>
              <w:rPr>
                <w:rFonts w:ascii="Times New Roman"/>
                <w:sz w:val="23"/>
              </w:rPr>
            </w:pPr>
            <w:r>
              <w:rPr>
                <w:rFonts w:ascii="Times New Roman"/>
                <w:color w:val="2C73B5"/>
                <w:spacing w:val="-2"/>
                <w:sz w:val="23"/>
              </w:rPr>
              <w:t>Determining</w:t>
            </w:r>
            <w:r>
              <w:rPr>
                <w:rFonts w:ascii="Times New Roman"/>
                <w:color w:val="2C73B5"/>
                <w:spacing w:val="-16"/>
                <w:sz w:val="23"/>
              </w:rPr>
              <w:t> </w:t>
            </w:r>
            <w:r>
              <w:rPr>
                <w:rFonts w:ascii="Times New Roman"/>
                <w:color w:val="2C73B5"/>
                <w:spacing w:val="-2"/>
                <w:sz w:val="23"/>
              </w:rPr>
              <w:t>Cut</w:t>
            </w:r>
            <w:r>
              <w:rPr>
                <w:rFonts w:ascii="Times New Roman"/>
                <w:color w:val="2C73B5"/>
                <w:spacing w:val="-15"/>
                <w:sz w:val="23"/>
              </w:rPr>
              <w:t> </w:t>
            </w:r>
            <w:r>
              <w:rPr>
                <w:rFonts w:ascii="Times New Roman"/>
                <w:color w:val="2C73B5"/>
                <w:spacing w:val="-2"/>
                <w:sz w:val="23"/>
              </w:rPr>
              <w:t>Off </w:t>
            </w:r>
            <w:r>
              <w:rPr>
                <w:rFonts w:ascii="Times New Roman"/>
                <w:color w:val="2C73B5"/>
                <w:sz w:val="23"/>
              </w:rPr>
              <w:t>Voltage on LEDs</w:t>
            </w:r>
          </w:p>
        </w:tc>
        <w:tc>
          <w:tcPr>
            <w:tcW w:w="2699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773" w:hRule="atLeast"/>
        </w:trPr>
        <w:tc>
          <w:tcPr>
            <w:tcW w:w="2699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698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129"/>
              <w:ind w:left="111" w:right="214"/>
              <w:rPr>
                <w:sz w:val="22"/>
              </w:rPr>
            </w:pPr>
            <w:r>
              <w:rPr>
                <w:color w:val="006EC0"/>
                <w:spacing w:val="-2"/>
                <w:sz w:val="22"/>
              </w:rPr>
              <w:t>Complete</w:t>
            </w:r>
            <w:r>
              <w:rPr>
                <w:color w:val="006EC0"/>
                <w:spacing w:val="-13"/>
                <w:sz w:val="22"/>
              </w:rPr>
              <w:t> </w:t>
            </w:r>
            <w:r>
              <w:rPr>
                <w:color w:val="006EC0"/>
                <w:spacing w:val="-2"/>
                <w:sz w:val="22"/>
              </w:rPr>
              <w:t>a</w:t>
            </w:r>
            <w:r>
              <w:rPr>
                <w:color w:val="006EC0"/>
                <w:spacing w:val="-13"/>
                <w:sz w:val="22"/>
              </w:rPr>
              <w:t> </w:t>
            </w:r>
            <w:r>
              <w:rPr>
                <w:color w:val="006EC0"/>
                <w:spacing w:val="-2"/>
                <w:sz w:val="22"/>
              </w:rPr>
              <w:t>technical report.</w:t>
            </w:r>
          </w:p>
        </w:tc>
        <w:tc>
          <w:tcPr>
            <w:tcW w:w="2698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699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1164" w:hRule="atLeast"/>
        </w:trPr>
        <w:tc>
          <w:tcPr>
            <w:tcW w:w="2699" w:type="dxa"/>
            <w:tcBorders>
              <w:top w:val="nil"/>
              <w:bottom w:val="single" w:sz="8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698" w:type="dxa"/>
            <w:tcBorders>
              <w:top w:val="nil"/>
              <w:bottom w:val="single" w:sz="8" w:space="0" w:color="000000"/>
            </w:tcBorders>
          </w:tcPr>
          <w:p>
            <w:pPr>
              <w:pStyle w:val="TableParagraph"/>
              <w:spacing w:line="235" w:lineRule="auto" w:before="132"/>
              <w:ind w:left="111" w:right="214"/>
              <w:rPr>
                <w:sz w:val="22"/>
              </w:rPr>
            </w:pPr>
            <w:r>
              <w:rPr>
                <w:color w:val="006EC0"/>
                <w:sz w:val="22"/>
              </w:rPr>
              <w:t>Use</w:t>
            </w:r>
            <w:r>
              <w:rPr>
                <w:color w:val="006EC0"/>
                <w:spacing w:val="-13"/>
                <w:sz w:val="22"/>
              </w:rPr>
              <w:t> </w:t>
            </w:r>
            <w:r>
              <w:rPr>
                <w:color w:val="006EC0"/>
                <w:sz w:val="22"/>
              </w:rPr>
              <w:t>materials</w:t>
            </w:r>
            <w:r>
              <w:rPr>
                <w:color w:val="006EC0"/>
                <w:spacing w:val="-12"/>
                <w:sz w:val="22"/>
              </w:rPr>
              <w:t> </w:t>
            </w:r>
            <w:r>
              <w:rPr>
                <w:color w:val="006EC0"/>
                <w:sz w:val="22"/>
              </w:rPr>
              <w:t>screening and</w:t>
            </w:r>
            <w:r>
              <w:rPr>
                <w:color w:val="006EC0"/>
                <w:spacing w:val="10"/>
                <w:sz w:val="22"/>
              </w:rPr>
              <w:t> </w:t>
            </w:r>
            <w:r>
              <w:rPr>
                <w:color w:val="006EC0"/>
                <w:sz w:val="22"/>
              </w:rPr>
              <w:t>engineering</w:t>
            </w:r>
            <w:r>
              <w:rPr>
                <w:color w:val="006EC0"/>
                <w:spacing w:val="9"/>
                <w:sz w:val="22"/>
              </w:rPr>
              <w:t> </w:t>
            </w:r>
            <w:r>
              <w:rPr>
                <w:color w:val="006EC0"/>
                <w:sz w:val="22"/>
              </w:rPr>
              <w:t>design process to propose an LED</w:t>
            </w:r>
            <w:r>
              <w:rPr>
                <w:color w:val="006EC0"/>
                <w:spacing w:val="-3"/>
                <w:sz w:val="22"/>
              </w:rPr>
              <w:t> </w:t>
            </w:r>
            <w:r>
              <w:rPr>
                <w:color w:val="006EC0"/>
                <w:sz w:val="22"/>
              </w:rPr>
              <w:t>design</w:t>
            </w:r>
            <w:r>
              <w:rPr>
                <w:color w:val="006EC0"/>
                <w:spacing w:val="-4"/>
                <w:sz w:val="22"/>
              </w:rPr>
              <w:t> </w:t>
            </w:r>
            <w:r>
              <w:rPr>
                <w:color w:val="006EC0"/>
                <w:sz w:val="22"/>
              </w:rPr>
              <w:t>using</w:t>
            </w:r>
            <w:r>
              <w:rPr>
                <w:color w:val="006EC0"/>
                <w:spacing w:val="-2"/>
                <w:sz w:val="22"/>
              </w:rPr>
              <w:t> </w:t>
            </w:r>
            <w:r>
              <w:rPr>
                <w:color w:val="006EC0"/>
                <w:sz w:val="22"/>
              </w:rPr>
              <w:t>a</w:t>
            </w:r>
            <w:r>
              <w:rPr>
                <w:color w:val="006EC0"/>
                <w:spacing w:val="-3"/>
                <w:sz w:val="22"/>
              </w:rPr>
              <w:t> </w:t>
            </w:r>
            <w:r>
              <w:rPr>
                <w:color w:val="006EC0"/>
                <w:sz w:val="22"/>
              </w:rPr>
              <w:t>new</w:t>
            </w:r>
          </w:p>
        </w:tc>
        <w:tc>
          <w:tcPr>
            <w:tcW w:w="2698" w:type="dxa"/>
            <w:tcBorders>
              <w:top w:val="nil"/>
              <w:bottom w:val="single" w:sz="8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699" w:type="dxa"/>
            <w:tcBorders>
              <w:top w:val="nil"/>
              <w:bottom w:val="single" w:sz="8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771" w:hRule="atLeast"/>
        </w:trPr>
        <w:tc>
          <w:tcPr>
            <w:tcW w:w="2699" w:type="dxa"/>
            <w:tcBorders>
              <w:top w:val="single" w:sz="8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698" w:type="dxa"/>
            <w:tcBorders>
              <w:top w:val="single" w:sz="8" w:space="0" w:color="000000"/>
            </w:tcBorders>
          </w:tcPr>
          <w:p>
            <w:pPr>
              <w:pStyle w:val="TableParagraph"/>
              <w:ind w:left="111" w:right="214"/>
              <w:rPr>
                <w:sz w:val="22"/>
              </w:rPr>
            </w:pPr>
            <w:r>
              <w:rPr>
                <w:color w:val="006EC0"/>
                <w:spacing w:val="-2"/>
                <w:sz w:val="22"/>
              </w:rPr>
              <w:t>combination</w:t>
            </w:r>
            <w:r>
              <w:rPr>
                <w:color w:val="006EC0"/>
                <w:spacing w:val="-10"/>
                <w:sz w:val="22"/>
              </w:rPr>
              <w:t> </w:t>
            </w:r>
            <w:r>
              <w:rPr>
                <w:color w:val="006EC0"/>
                <w:spacing w:val="-2"/>
                <w:sz w:val="22"/>
              </w:rPr>
              <w:t>of</w:t>
            </w:r>
            <w:r>
              <w:rPr>
                <w:color w:val="006EC0"/>
                <w:spacing w:val="-9"/>
                <w:sz w:val="22"/>
              </w:rPr>
              <w:t> </w:t>
            </w:r>
            <w:r>
              <w:rPr>
                <w:color w:val="006EC0"/>
                <w:spacing w:val="-2"/>
                <w:sz w:val="22"/>
              </w:rPr>
              <w:t>materials </w:t>
            </w:r>
            <w:r>
              <w:rPr>
                <w:color w:val="006EC0"/>
                <w:sz w:val="22"/>
              </w:rPr>
              <w:t>to</w:t>
            </w:r>
            <w:r>
              <w:rPr>
                <w:color w:val="006EC0"/>
                <w:spacing w:val="-10"/>
                <w:sz w:val="22"/>
              </w:rPr>
              <w:t> </w:t>
            </w:r>
            <w:r>
              <w:rPr>
                <w:color w:val="006EC0"/>
                <w:sz w:val="22"/>
              </w:rPr>
              <w:t>produce</w:t>
            </w:r>
            <w:r>
              <w:rPr>
                <w:color w:val="006EC0"/>
                <w:spacing w:val="-9"/>
                <w:sz w:val="22"/>
              </w:rPr>
              <w:t> </w:t>
            </w:r>
            <w:r>
              <w:rPr>
                <w:color w:val="006EC0"/>
                <w:sz w:val="22"/>
              </w:rPr>
              <w:t>a</w:t>
            </w:r>
            <w:r>
              <w:rPr>
                <w:color w:val="006EC0"/>
                <w:spacing w:val="-8"/>
                <w:sz w:val="22"/>
              </w:rPr>
              <w:t> </w:t>
            </w:r>
            <w:r>
              <w:rPr>
                <w:color w:val="006EC0"/>
                <w:sz w:val="22"/>
              </w:rPr>
              <w:t>novel</w:t>
            </w:r>
            <w:r>
              <w:rPr>
                <w:color w:val="006EC0"/>
                <w:spacing w:val="-10"/>
                <w:sz w:val="22"/>
              </w:rPr>
              <w:t> </w:t>
            </w:r>
            <w:r>
              <w:rPr>
                <w:color w:val="006EC0"/>
                <w:spacing w:val="-2"/>
                <w:sz w:val="22"/>
              </w:rPr>
              <w:t>color.</w:t>
            </w:r>
          </w:p>
        </w:tc>
        <w:tc>
          <w:tcPr>
            <w:tcW w:w="2698" w:type="dxa"/>
            <w:tcBorders>
              <w:top w:val="single" w:sz="8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699" w:type="dxa"/>
            <w:tcBorders>
              <w:top w:val="single" w:sz="8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2051" w:hRule="atLeast"/>
        </w:trPr>
        <w:tc>
          <w:tcPr>
            <w:tcW w:w="2699" w:type="dxa"/>
            <w:tcBorders>
              <w:bottom w:val="nil"/>
            </w:tcBorders>
          </w:tcPr>
          <w:p>
            <w:pPr>
              <w:pStyle w:val="TableParagraph"/>
              <w:ind w:left="111"/>
              <w:rPr>
                <w:sz w:val="22"/>
              </w:rPr>
            </w:pPr>
            <w:r>
              <w:rPr>
                <w:color w:val="006EC0"/>
                <w:spacing w:val="-2"/>
                <w:sz w:val="22"/>
              </w:rPr>
              <w:t>Quantum</w:t>
            </w:r>
            <w:r>
              <w:rPr>
                <w:color w:val="006EC0"/>
                <w:spacing w:val="-13"/>
                <w:sz w:val="22"/>
              </w:rPr>
              <w:t> </w:t>
            </w:r>
            <w:r>
              <w:rPr>
                <w:color w:val="006EC0"/>
                <w:spacing w:val="-2"/>
                <w:sz w:val="22"/>
              </w:rPr>
              <w:t>Dot</w:t>
            </w:r>
            <w:r>
              <w:rPr>
                <w:color w:val="006EC0"/>
                <w:spacing w:val="-13"/>
                <w:sz w:val="22"/>
              </w:rPr>
              <w:t> </w:t>
            </w:r>
            <w:r>
              <w:rPr>
                <w:color w:val="006EC0"/>
                <w:spacing w:val="-2"/>
                <w:sz w:val="22"/>
              </w:rPr>
              <w:t>and</w:t>
            </w:r>
            <w:r>
              <w:rPr>
                <w:color w:val="006EC0"/>
                <w:spacing w:val="-13"/>
                <w:sz w:val="22"/>
              </w:rPr>
              <w:t> </w:t>
            </w:r>
            <w:r>
              <w:rPr>
                <w:color w:val="006EC0"/>
                <w:spacing w:val="-2"/>
                <w:sz w:val="22"/>
              </w:rPr>
              <w:t>TEM </w:t>
            </w:r>
            <w:r>
              <w:rPr>
                <w:color w:val="006EC0"/>
                <w:sz w:val="22"/>
              </w:rPr>
              <w:t>Machine Learning </w:t>
            </w:r>
            <w:r>
              <w:rPr>
                <w:color w:val="006EC0"/>
                <w:spacing w:val="-2"/>
                <w:sz w:val="22"/>
              </w:rPr>
              <w:t>Laboratory</w:t>
            </w:r>
          </w:p>
          <w:p>
            <w:pPr>
              <w:pStyle w:val="TableParagraph"/>
              <w:spacing w:before="256"/>
              <w:ind w:left="111"/>
              <w:rPr>
                <w:sz w:val="22"/>
              </w:rPr>
            </w:pPr>
            <w:r>
              <w:rPr>
                <w:color w:val="006EC0"/>
                <w:spacing w:val="-2"/>
                <w:sz w:val="22"/>
              </w:rPr>
              <w:t>Weeks</w:t>
            </w:r>
            <w:r>
              <w:rPr>
                <w:color w:val="006EC0"/>
                <w:spacing w:val="1"/>
                <w:sz w:val="22"/>
              </w:rPr>
              <w:t> </w:t>
            </w:r>
            <w:r>
              <w:rPr>
                <w:color w:val="006EC0"/>
                <w:spacing w:val="-2"/>
                <w:sz w:val="22"/>
              </w:rPr>
              <w:t>6-</w:t>
            </w:r>
            <w:r>
              <w:rPr>
                <w:color w:val="006EC0"/>
                <w:spacing w:val="-10"/>
                <w:sz w:val="22"/>
              </w:rPr>
              <w:t>8</w:t>
            </w:r>
          </w:p>
        </w:tc>
        <w:tc>
          <w:tcPr>
            <w:tcW w:w="2698" w:type="dxa"/>
            <w:tcBorders>
              <w:bottom w:val="nil"/>
            </w:tcBorders>
          </w:tcPr>
          <w:p>
            <w:pPr>
              <w:pStyle w:val="TableParagraph"/>
              <w:ind w:left="111" w:right="137"/>
              <w:rPr>
                <w:sz w:val="22"/>
              </w:rPr>
            </w:pPr>
            <w:r>
              <w:rPr>
                <w:color w:val="006EC0"/>
                <w:spacing w:val="-2"/>
                <w:sz w:val="22"/>
              </w:rPr>
              <w:t>Understand</w:t>
            </w:r>
            <w:r>
              <w:rPr>
                <w:color w:val="006EC0"/>
                <w:spacing w:val="-12"/>
                <w:sz w:val="22"/>
              </w:rPr>
              <w:t> </w:t>
            </w:r>
            <w:r>
              <w:rPr>
                <w:color w:val="006EC0"/>
                <w:spacing w:val="-2"/>
                <w:sz w:val="22"/>
              </w:rPr>
              <w:t>how</w:t>
            </w:r>
            <w:r>
              <w:rPr>
                <w:color w:val="006EC0"/>
                <w:spacing w:val="-12"/>
                <w:sz w:val="22"/>
              </w:rPr>
              <w:t> </w:t>
            </w:r>
            <w:r>
              <w:rPr>
                <w:color w:val="006EC0"/>
                <w:spacing w:val="-2"/>
                <w:sz w:val="22"/>
              </w:rPr>
              <w:t>quantum </w:t>
            </w:r>
            <w:r>
              <w:rPr>
                <w:color w:val="006EC0"/>
                <w:sz w:val="22"/>
              </w:rPr>
              <w:t>materials properties differ</w:t>
            </w:r>
            <w:r>
              <w:rPr>
                <w:color w:val="006EC0"/>
                <w:spacing w:val="-2"/>
                <w:sz w:val="22"/>
              </w:rPr>
              <w:t> </w:t>
            </w:r>
            <w:r>
              <w:rPr>
                <w:color w:val="006EC0"/>
                <w:sz w:val="22"/>
              </w:rPr>
              <w:t>from</w:t>
            </w:r>
            <w:r>
              <w:rPr>
                <w:color w:val="006EC0"/>
                <w:spacing w:val="-2"/>
                <w:sz w:val="22"/>
              </w:rPr>
              <w:t> </w:t>
            </w:r>
            <w:r>
              <w:rPr>
                <w:color w:val="006EC0"/>
                <w:sz w:val="22"/>
              </w:rPr>
              <w:t>nano</w:t>
            </w:r>
            <w:r>
              <w:rPr>
                <w:color w:val="006EC0"/>
                <w:spacing w:val="-2"/>
                <w:sz w:val="22"/>
              </w:rPr>
              <w:t> </w:t>
            </w:r>
            <w:r>
              <w:rPr>
                <w:color w:val="006EC0"/>
                <w:sz w:val="22"/>
              </w:rPr>
              <w:t>and</w:t>
            </w:r>
            <w:r>
              <w:rPr>
                <w:color w:val="006EC0"/>
                <w:spacing w:val="-2"/>
                <w:sz w:val="22"/>
              </w:rPr>
              <w:t> </w:t>
            </w:r>
            <w:r>
              <w:rPr>
                <w:color w:val="006EC0"/>
                <w:sz w:val="22"/>
              </w:rPr>
              <w:t>bulk </w:t>
            </w:r>
            <w:r>
              <w:rPr>
                <w:color w:val="006EC0"/>
                <w:spacing w:val="-2"/>
                <w:sz w:val="22"/>
              </w:rPr>
              <w:t>materials.</w:t>
            </w:r>
          </w:p>
          <w:p>
            <w:pPr>
              <w:pStyle w:val="TableParagraph"/>
              <w:spacing w:line="256" w:lineRule="exact" w:before="232"/>
              <w:ind w:left="111"/>
              <w:rPr>
                <w:sz w:val="22"/>
              </w:rPr>
            </w:pPr>
            <w:r>
              <w:rPr>
                <w:color w:val="006EC0"/>
                <w:sz w:val="22"/>
              </w:rPr>
              <w:t>Create quantum dots </w:t>
            </w:r>
            <w:r>
              <w:rPr>
                <w:color w:val="006EC0"/>
                <w:spacing w:val="-2"/>
                <w:sz w:val="22"/>
              </w:rPr>
              <w:t>through</w:t>
            </w:r>
            <w:r>
              <w:rPr>
                <w:color w:val="006EC0"/>
                <w:spacing w:val="-12"/>
                <w:sz w:val="22"/>
              </w:rPr>
              <w:t> </w:t>
            </w:r>
            <w:r>
              <w:rPr>
                <w:color w:val="006EC0"/>
                <w:spacing w:val="-2"/>
                <w:sz w:val="22"/>
              </w:rPr>
              <w:t>a</w:t>
            </w:r>
            <w:r>
              <w:rPr>
                <w:color w:val="006EC0"/>
                <w:spacing w:val="-10"/>
                <w:sz w:val="22"/>
              </w:rPr>
              <w:t> </w:t>
            </w:r>
            <w:r>
              <w:rPr>
                <w:color w:val="006EC0"/>
                <w:spacing w:val="-2"/>
                <w:sz w:val="22"/>
              </w:rPr>
              <w:t>facile</w:t>
            </w:r>
            <w:r>
              <w:rPr>
                <w:color w:val="006EC0"/>
                <w:spacing w:val="-11"/>
                <w:sz w:val="22"/>
              </w:rPr>
              <w:t> </w:t>
            </w:r>
            <w:r>
              <w:rPr>
                <w:color w:val="006EC0"/>
                <w:spacing w:val="-2"/>
                <w:sz w:val="22"/>
              </w:rPr>
              <w:t>method </w:t>
            </w:r>
            <w:r>
              <w:rPr>
                <w:color w:val="006EC0"/>
                <w:sz w:val="22"/>
              </w:rPr>
              <w:t>using citric acid.</w:t>
            </w:r>
          </w:p>
        </w:tc>
        <w:tc>
          <w:tcPr>
            <w:tcW w:w="2698" w:type="dxa"/>
            <w:tcBorders>
              <w:bottom w:val="nil"/>
            </w:tcBorders>
          </w:tcPr>
          <w:p>
            <w:pPr>
              <w:pStyle w:val="TableParagraph"/>
              <w:spacing w:line="254" w:lineRule="exact"/>
              <w:ind w:left="110"/>
              <w:rPr>
                <w:sz w:val="22"/>
              </w:rPr>
            </w:pPr>
            <w:r>
              <w:rPr>
                <w:color w:val="006EC0"/>
                <w:spacing w:val="-2"/>
                <w:sz w:val="22"/>
              </w:rPr>
              <w:t>Read</w:t>
            </w:r>
            <w:r>
              <w:rPr>
                <w:color w:val="006EC0"/>
                <w:spacing w:val="-3"/>
                <w:sz w:val="22"/>
              </w:rPr>
              <w:t> </w:t>
            </w:r>
            <w:r>
              <w:rPr>
                <w:color w:val="006EC0"/>
                <w:spacing w:val="-2"/>
                <w:sz w:val="22"/>
              </w:rPr>
              <w:t>background papers</w:t>
            </w:r>
          </w:p>
          <w:p>
            <w:pPr>
              <w:pStyle w:val="TableParagraph"/>
              <w:spacing w:before="2"/>
              <w:rPr>
                <w:b/>
                <w:i/>
                <w:sz w:val="22"/>
              </w:rPr>
            </w:pPr>
          </w:p>
          <w:p>
            <w:pPr>
              <w:pStyle w:val="TableParagraph"/>
              <w:ind w:left="110"/>
              <w:rPr>
                <w:sz w:val="22"/>
              </w:rPr>
            </w:pPr>
            <w:r>
              <w:rPr>
                <w:color w:val="006EC0"/>
                <w:sz w:val="22"/>
              </w:rPr>
              <w:t>Develop an SOP for a </w:t>
            </w:r>
            <w:r>
              <w:rPr>
                <w:color w:val="006EC0"/>
                <w:spacing w:val="-2"/>
                <w:sz w:val="22"/>
              </w:rPr>
              <w:t>particular</w:t>
            </w:r>
            <w:r>
              <w:rPr>
                <w:color w:val="006EC0"/>
                <w:spacing w:val="-13"/>
                <w:sz w:val="22"/>
              </w:rPr>
              <w:t> </w:t>
            </w:r>
            <w:r>
              <w:rPr>
                <w:color w:val="006EC0"/>
                <w:spacing w:val="-2"/>
                <w:sz w:val="22"/>
              </w:rPr>
              <w:t>quantum</w:t>
            </w:r>
            <w:r>
              <w:rPr>
                <w:color w:val="006EC0"/>
                <w:spacing w:val="-12"/>
                <w:sz w:val="22"/>
              </w:rPr>
              <w:t> </w:t>
            </w:r>
            <w:r>
              <w:rPr>
                <w:color w:val="006EC0"/>
                <w:spacing w:val="-2"/>
                <w:sz w:val="22"/>
              </w:rPr>
              <w:t>dot</w:t>
            </w:r>
          </w:p>
          <w:p>
            <w:pPr>
              <w:pStyle w:val="TableParagraph"/>
              <w:spacing w:before="2"/>
              <w:rPr>
                <w:b/>
                <w:i/>
                <w:sz w:val="22"/>
              </w:rPr>
            </w:pPr>
          </w:p>
          <w:p>
            <w:pPr>
              <w:pStyle w:val="TableParagraph"/>
              <w:ind w:left="110"/>
              <w:rPr>
                <w:sz w:val="22"/>
              </w:rPr>
            </w:pPr>
            <w:r>
              <w:rPr>
                <w:color w:val="006EC0"/>
                <w:spacing w:val="-2"/>
                <w:sz w:val="22"/>
              </w:rPr>
              <w:t>Analyze quantum</w:t>
            </w:r>
            <w:r>
              <w:rPr>
                <w:color w:val="006EC0"/>
                <w:spacing w:val="3"/>
                <w:sz w:val="22"/>
              </w:rPr>
              <w:t> </w:t>
            </w:r>
            <w:r>
              <w:rPr>
                <w:color w:val="006EC0"/>
                <w:spacing w:val="-4"/>
                <w:sz w:val="22"/>
              </w:rPr>
              <w:t>dots</w:t>
            </w:r>
          </w:p>
        </w:tc>
        <w:tc>
          <w:tcPr>
            <w:tcW w:w="2699" w:type="dxa"/>
            <w:tcBorders>
              <w:bottom w:val="nil"/>
            </w:tcBorders>
          </w:tcPr>
          <w:p>
            <w:pPr>
              <w:pStyle w:val="TableParagraph"/>
              <w:ind w:left="110"/>
              <w:rPr>
                <w:sz w:val="22"/>
              </w:rPr>
            </w:pPr>
            <w:r>
              <w:rPr>
                <w:color w:val="006EC0"/>
                <w:spacing w:val="-2"/>
                <w:sz w:val="22"/>
              </w:rPr>
              <w:t>SOP</w:t>
            </w:r>
            <w:r>
              <w:rPr>
                <w:color w:val="006EC0"/>
                <w:spacing w:val="-14"/>
                <w:sz w:val="22"/>
              </w:rPr>
              <w:t> </w:t>
            </w:r>
            <w:r>
              <w:rPr>
                <w:color w:val="006EC0"/>
                <w:spacing w:val="-2"/>
                <w:sz w:val="22"/>
              </w:rPr>
              <w:t>for</w:t>
            </w:r>
            <w:r>
              <w:rPr>
                <w:color w:val="006EC0"/>
                <w:spacing w:val="-13"/>
                <w:sz w:val="22"/>
              </w:rPr>
              <w:t> </w:t>
            </w:r>
            <w:r>
              <w:rPr>
                <w:color w:val="006EC0"/>
                <w:spacing w:val="-2"/>
                <w:sz w:val="22"/>
              </w:rPr>
              <w:t>Quantum</w:t>
            </w:r>
            <w:r>
              <w:rPr>
                <w:color w:val="006EC0"/>
                <w:spacing w:val="-11"/>
                <w:sz w:val="22"/>
              </w:rPr>
              <w:t> </w:t>
            </w:r>
            <w:r>
              <w:rPr>
                <w:color w:val="006EC0"/>
                <w:spacing w:val="-2"/>
                <w:sz w:val="22"/>
              </w:rPr>
              <w:t>Dot method</w:t>
            </w:r>
          </w:p>
          <w:p>
            <w:pPr>
              <w:pStyle w:val="TableParagraph"/>
              <w:spacing w:before="258"/>
              <w:ind w:left="110" w:right="741"/>
              <w:jc w:val="both"/>
              <w:rPr>
                <w:sz w:val="22"/>
              </w:rPr>
            </w:pPr>
            <w:r>
              <w:rPr>
                <w:color w:val="006EC0"/>
                <w:sz w:val="22"/>
              </w:rPr>
              <w:t>Technical</w:t>
            </w:r>
            <w:r>
              <w:rPr>
                <w:color w:val="006EC0"/>
                <w:spacing w:val="-13"/>
                <w:sz w:val="22"/>
              </w:rPr>
              <w:t> </w:t>
            </w:r>
            <w:r>
              <w:rPr>
                <w:color w:val="006EC0"/>
                <w:sz w:val="22"/>
              </w:rPr>
              <w:t>memo</w:t>
            </w:r>
            <w:r>
              <w:rPr>
                <w:color w:val="006EC0"/>
                <w:spacing w:val="-12"/>
                <w:sz w:val="22"/>
              </w:rPr>
              <w:t> </w:t>
            </w:r>
            <w:r>
              <w:rPr>
                <w:color w:val="006EC0"/>
                <w:sz w:val="22"/>
              </w:rPr>
              <w:t>on Quantum</w:t>
            </w:r>
            <w:r>
              <w:rPr>
                <w:color w:val="006EC0"/>
                <w:spacing w:val="-13"/>
                <w:sz w:val="22"/>
              </w:rPr>
              <w:t> </w:t>
            </w:r>
            <w:r>
              <w:rPr>
                <w:color w:val="006EC0"/>
                <w:sz w:val="22"/>
              </w:rPr>
              <w:t>dots</w:t>
            </w:r>
            <w:r>
              <w:rPr>
                <w:color w:val="006EC0"/>
                <w:spacing w:val="-12"/>
                <w:sz w:val="22"/>
              </w:rPr>
              <w:t> </w:t>
            </w:r>
            <w:r>
              <w:rPr>
                <w:color w:val="006EC0"/>
                <w:sz w:val="22"/>
              </w:rPr>
              <w:t>(500 </w:t>
            </w:r>
            <w:r>
              <w:rPr>
                <w:color w:val="006EC0"/>
                <w:spacing w:val="-2"/>
                <w:sz w:val="22"/>
              </w:rPr>
              <w:t>words)</w:t>
            </w:r>
          </w:p>
        </w:tc>
      </w:tr>
      <w:tr>
        <w:trPr>
          <w:trHeight w:val="1428" w:hRule="atLeast"/>
        </w:trPr>
        <w:tc>
          <w:tcPr>
            <w:tcW w:w="2699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698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8"/>
              <w:rPr>
                <w:b/>
                <w:i/>
                <w:sz w:val="22"/>
              </w:rPr>
            </w:pPr>
          </w:p>
          <w:p>
            <w:pPr>
              <w:pStyle w:val="TableParagraph"/>
              <w:ind w:left="111" w:right="214"/>
              <w:rPr>
                <w:sz w:val="22"/>
              </w:rPr>
            </w:pPr>
            <w:r>
              <w:rPr>
                <w:color w:val="006EC0"/>
                <w:sz w:val="22"/>
              </w:rPr>
              <w:t>Analyze quantum dots using XRD, </w:t>
            </w:r>
            <w:r>
              <w:rPr>
                <w:color w:val="006EC0"/>
                <w:spacing w:val="-2"/>
                <w:sz w:val="22"/>
              </w:rPr>
              <w:t>Fluorescence/IR</w:t>
            </w:r>
            <w:r>
              <w:rPr>
                <w:color w:val="006EC0"/>
                <w:spacing w:val="-14"/>
                <w:sz w:val="22"/>
              </w:rPr>
              <w:t> </w:t>
            </w:r>
            <w:r>
              <w:rPr>
                <w:color w:val="006EC0"/>
                <w:spacing w:val="-2"/>
                <w:sz w:val="22"/>
              </w:rPr>
              <w:t>spectra </w:t>
            </w:r>
            <w:r>
              <w:rPr>
                <w:color w:val="006EC0"/>
                <w:sz w:val="22"/>
              </w:rPr>
              <w:t>and TEM</w:t>
            </w:r>
          </w:p>
        </w:tc>
        <w:tc>
          <w:tcPr>
            <w:tcW w:w="2698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10"/>
              <w:ind w:left="110"/>
              <w:rPr>
                <w:sz w:val="22"/>
              </w:rPr>
            </w:pPr>
            <w:r>
              <w:rPr>
                <w:color w:val="006EC0"/>
                <w:spacing w:val="-2"/>
                <w:sz w:val="22"/>
              </w:rPr>
              <w:t>Run</w:t>
            </w:r>
            <w:r>
              <w:rPr>
                <w:color w:val="006EC0"/>
                <w:spacing w:val="-13"/>
                <w:sz w:val="22"/>
              </w:rPr>
              <w:t> </w:t>
            </w:r>
            <w:r>
              <w:rPr>
                <w:color w:val="006EC0"/>
                <w:spacing w:val="-2"/>
                <w:sz w:val="22"/>
              </w:rPr>
              <w:t>machine</w:t>
            </w:r>
            <w:r>
              <w:rPr>
                <w:color w:val="006EC0"/>
                <w:spacing w:val="-12"/>
                <w:sz w:val="22"/>
              </w:rPr>
              <w:t> </w:t>
            </w:r>
            <w:r>
              <w:rPr>
                <w:color w:val="006EC0"/>
                <w:spacing w:val="-2"/>
                <w:sz w:val="22"/>
              </w:rPr>
              <w:t>learning </w:t>
            </w:r>
            <w:r>
              <w:rPr>
                <w:color w:val="006EC0"/>
                <w:sz w:val="22"/>
              </w:rPr>
              <w:t>exercises in jupyter notebooks or Matlab</w:t>
            </w:r>
          </w:p>
        </w:tc>
        <w:tc>
          <w:tcPr>
            <w:tcW w:w="2699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1033" w:hRule="atLeast"/>
        </w:trPr>
        <w:tc>
          <w:tcPr>
            <w:tcW w:w="2699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698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130"/>
              <w:ind w:left="111" w:right="474"/>
              <w:jc w:val="both"/>
              <w:rPr>
                <w:sz w:val="22"/>
              </w:rPr>
            </w:pPr>
            <w:r>
              <w:rPr>
                <w:color w:val="006EC0"/>
                <w:sz w:val="22"/>
              </w:rPr>
              <w:t>Conduct</w:t>
            </w:r>
            <w:r>
              <w:rPr>
                <w:color w:val="006EC0"/>
                <w:spacing w:val="-11"/>
                <w:sz w:val="22"/>
              </w:rPr>
              <w:t> </w:t>
            </w:r>
            <w:r>
              <w:rPr>
                <w:color w:val="006EC0"/>
                <w:sz w:val="22"/>
              </w:rPr>
              <w:t>an</w:t>
            </w:r>
            <w:r>
              <w:rPr>
                <w:color w:val="006EC0"/>
                <w:spacing w:val="-11"/>
                <w:sz w:val="22"/>
              </w:rPr>
              <w:t> </w:t>
            </w:r>
            <w:r>
              <w:rPr>
                <w:color w:val="006EC0"/>
                <w:sz w:val="22"/>
              </w:rPr>
              <w:t>analysis</w:t>
            </w:r>
            <w:r>
              <w:rPr>
                <w:color w:val="006EC0"/>
                <w:spacing w:val="-12"/>
                <w:sz w:val="22"/>
              </w:rPr>
              <w:t> </w:t>
            </w:r>
            <w:r>
              <w:rPr>
                <w:color w:val="006EC0"/>
                <w:sz w:val="22"/>
              </w:rPr>
              <w:t>of TEM</w:t>
            </w:r>
            <w:r>
              <w:rPr>
                <w:color w:val="006EC0"/>
                <w:spacing w:val="-2"/>
                <w:sz w:val="22"/>
              </w:rPr>
              <w:t> </w:t>
            </w:r>
            <w:r>
              <w:rPr>
                <w:color w:val="006EC0"/>
                <w:sz w:val="22"/>
              </w:rPr>
              <w:t>image</w:t>
            </w:r>
            <w:r>
              <w:rPr>
                <w:color w:val="006EC0"/>
                <w:spacing w:val="-2"/>
                <w:sz w:val="22"/>
              </w:rPr>
              <w:t> </w:t>
            </w:r>
            <w:r>
              <w:rPr>
                <w:color w:val="006EC0"/>
                <w:sz w:val="22"/>
              </w:rPr>
              <w:t>for atomic </w:t>
            </w:r>
            <w:r>
              <w:rPr>
                <w:color w:val="006EC0"/>
                <w:spacing w:val="-2"/>
                <w:sz w:val="22"/>
              </w:rPr>
              <w:t>spacing</w:t>
            </w:r>
          </w:p>
        </w:tc>
        <w:tc>
          <w:tcPr>
            <w:tcW w:w="2698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699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1158" w:hRule="atLeast"/>
        </w:trPr>
        <w:tc>
          <w:tcPr>
            <w:tcW w:w="2699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698" w:type="dxa"/>
            <w:tcBorders>
              <w:top w:val="nil"/>
            </w:tcBorders>
          </w:tcPr>
          <w:p>
            <w:pPr>
              <w:pStyle w:val="TableParagraph"/>
              <w:spacing w:line="232" w:lineRule="auto" w:before="135"/>
              <w:ind w:left="111" w:right="214"/>
              <w:rPr>
                <w:sz w:val="22"/>
              </w:rPr>
            </w:pPr>
            <w:r>
              <w:rPr>
                <w:color w:val="006EC0"/>
                <w:sz w:val="22"/>
              </w:rPr>
              <w:t>Conduct a learning experience on use of </w:t>
            </w:r>
            <w:r>
              <w:rPr>
                <w:color w:val="006EC0"/>
                <w:spacing w:val="-2"/>
                <w:sz w:val="22"/>
              </w:rPr>
              <w:t>Machine</w:t>
            </w:r>
            <w:r>
              <w:rPr>
                <w:color w:val="006EC0"/>
                <w:spacing w:val="-13"/>
                <w:sz w:val="22"/>
              </w:rPr>
              <w:t> </w:t>
            </w:r>
            <w:r>
              <w:rPr>
                <w:color w:val="006EC0"/>
                <w:spacing w:val="-2"/>
                <w:sz w:val="22"/>
              </w:rPr>
              <w:t>Learning</w:t>
            </w:r>
            <w:r>
              <w:rPr>
                <w:color w:val="006EC0"/>
                <w:spacing w:val="-12"/>
                <w:sz w:val="22"/>
              </w:rPr>
              <w:t> </w:t>
            </w:r>
            <w:r>
              <w:rPr>
                <w:color w:val="006EC0"/>
                <w:spacing w:val="-2"/>
                <w:sz w:val="22"/>
              </w:rPr>
              <w:t>for </w:t>
            </w:r>
            <w:r>
              <w:rPr>
                <w:color w:val="006EC0"/>
                <w:sz w:val="22"/>
              </w:rPr>
              <w:t>TEM</w:t>
            </w:r>
            <w:r>
              <w:rPr>
                <w:color w:val="006EC0"/>
                <w:spacing w:val="-2"/>
                <w:sz w:val="22"/>
              </w:rPr>
              <w:t> </w:t>
            </w:r>
            <w:r>
              <w:rPr>
                <w:color w:val="006EC0"/>
                <w:sz w:val="22"/>
              </w:rPr>
              <w:t>images.</w:t>
            </w:r>
          </w:p>
        </w:tc>
        <w:tc>
          <w:tcPr>
            <w:tcW w:w="2698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699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>
      <w:pPr>
        <w:pStyle w:val="TableParagraph"/>
        <w:spacing w:after="0"/>
        <w:rPr>
          <w:rFonts w:ascii="Times New Roman"/>
          <w:sz w:val="20"/>
        </w:rPr>
        <w:sectPr>
          <w:type w:val="continuous"/>
          <w:pgSz w:w="12240" w:h="15840"/>
          <w:pgMar w:header="0" w:footer="990" w:top="940" w:bottom="1837" w:left="360" w:right="360"/>
        </w:sectPr>
      </w:pPr>
    </w:p>
    <w:tbl>
      <w:tblPr>
        <w:tblW w:w="0" w:type="auto"/>
        <w:jc w:val="left"/>
        <w:tblInd w:w="37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699"/>
        <w:gridCol w:w="2698"/>
        <w:gridCol w:w="2698"/>
        <w:gridCol w:w="2699"/>
      </w:tblGrid>
      <w:tr>
        <w:trPr>
          <w:trHeight w:val="1279" w:hRule="atLeast"/>
        </w:trPr>
        <w:tc>
          <w:tcPr>
            <w:tcW w:w="2699" w:type="dxa"/>
            <w:tcBorders>
              <w:bottom w:val="nil"/>
            </w:tcBorders>
          </w:tcPr>
          <w:p>
            <w:pPr>
              <w:pStyle w:val="TableParagraph"/>
              <w:spacing w:before="2"/>
              <w:ind w:left="111" w:right="512"/>
              <w:rPr>
                <w:sz w:val="22"/>
              </w:rPr>
            </w:pPr>
            <w:r>
              <w:rPr>
                <w:color w:val="006EC0"/>
                <w:spacing w:val="-2"/>
                <w:sz w:val="22"/>
              </w:rPr>
              <w:t>Ceramic</w:t>
            </w:r>
            <w:r>
              <w:rPr>
                <w:color w:val="006EC0"/>
                <w:spacing w:val="-13"/>
                <w:sz w:val="22"/>
              </w:rPr>
              <w:t> </w:t>
            </w:r>
            <w:r>
              <w:rPr>
                <w:color w:val="006EC0"/>
                <w:spacing w:val="-2"/>
                <w:sz w:val="22"/>
              </w:rPr>
              <w:t>Challenge </w:t>
            </w:r>
            <w:r>
              <w:rPr>
                <w:color w:val="006EC0"/>
                <w:sz w:val="22"/>
              </w:rPr>
              <w:t>Weeks 9-15</w:t>
            </w:r>
          </w:p>
        </w:tc>
        <w:tc>
          <w:tcPr>
            <w:tcW w:w="2698" w:type="dxa"/>
            <w:tcBorders>
              <w:bottom w:val="nil"/>
            </w:tcBorders>
          </w:tcPr>
          <w:p>
            <w:pPr>
              <w:pStyle w:val="TableParagraph"/>
              <w:spacing w:before="2"/>
              <w:ind w:left="111"/>
              <w:rPr>
                <w:sz w:val="22"/>
              </w:rPr>
            </w:pPr>
            <w:r>
              <w:rPr>
                <w:color w:val="006EC0"/>
                <w:sz w:val="22"/>
              </w:rPr>
              <w:t>Gain knowledge of the structure property </w:t>
            </w:r>
            <w:r>
              <w:rPr>
                <w:color w:val="006EC0"/>
                <w:spacing w:val="-2"/>
                <w:sz w:val="22"/>
              </w:rPr>
              <w:t>relationship</w:t>
            </w:r>
            <w:r>
              <w:rPr>
                <w:color w:val="006EC0"/>
                <w:spacing w:val="-7"/>
                <w:sz w:val="22"/>
              </w:rPr>
              <w:t> </w:t>
            </w:r>
            <w:r>
              <w:rPr>
                <w:color w:val="006EC0"/>
                <w:spacing w:val="-2"/>
                <w:sz w:val="22"/>
              </w:rPr>
              <w:t>for</w:t>
            </w:r>
            <w:r>
              <w:rPr>
                <w:color w:val="006EC0"/>
                <w:spacing w:val="-7"/>
                <w:sz w:val="22"/>
              </w:rPr>
              <w:t> </w:t>
            </w:r>
            <w:r>
              <w:rPr>
                <w:color w:val="006EC0"/>
                <w:spacing w:val="-2"/>
                <w:sz w:val="22"/>
              </w:rPr>
              <w:t>dielectric ceramics</w:t>
            </w:r>
          </w:p>
        </w:tc>
        <w:tc>
          <w:tcPr>
            <w:tcW w:w="2698" w:type="dxa"/>
            <w:tcBorders>
              <w:bottom w:val="nil"/>
            </w:tcBorders>
          </w:tcPr>
          <w:p>
            <w:pPr>
              <w:pStyle w:val="TableParagraph"/>
              <w:spacing w:before="2"/>
              <w:ind w:left="110"/>
              <w:rPr>
                <w:sz w:val="22"/>
              </w:rPr>
            </w:pPr>
            <w:r>
              <w:rPr>
                <w:color w:val="006EC0"/>
                <w:spacing w:val="-2"/>
                <w:sz w:val="22"/>
              </w:rPr>
              <w:t>Background</w:t>
            </w:r>
            <w:r>
              <w:rPr>
                <w:color w:val="006EC0"/>
                <w:spacing w:val="-12"/>
                <w:sz w:val="22"/>
              </w:rPr>
              <w:t> </w:t>
            </w:r>
            <w:r>
              <w:rPr>
                <w:color w:val="006EC0"/>
                <w:spacing w:val="-2"/>
                <w:sz w:val="22"/>
              </w:rPr>
              <w:t>reading</w:t>
            </w:r>
            <w:r>
              <w:rPr>
                <w:color w:val="006EC0"/>
                <w:spacing w:val="-12"/>
                <w:sz w:val="22"/>
              </w:rPr>
              <w:t> </w:t>
            </w:r>
            <w:r>
              <w:rPr>
                <w:color w:val="006EC0"/>
                <w:spacing w:val="-2"/>
                <w:sz w:val="22"/>
              </w:rPr>
              <w:t>on ceramics</w:t>
            </w:r>
          </w:p>
          <w:p>
            <w:pPr>
              <w:pStyle w:val="TableParagraph"/>
              <w:spacing w:line="256" w:lineRule="exact" w:before="229"/>
              <w:ind w:left="110"/>
              <w:rPr>
                <w:sz w:val="22"/>
              </w:rPr>
            </w:pPr>
            <w:r>
              <w:rPr>
                <w:color w:val="006EC0"/>
                <w:spacing w:val="-2"/>
                <w:sz w:val="22"/>
              </w:rPr>
              <w:t>Design</w:t>
            </w:r>
            <w:r>
              <w:rPr>
                <w:color w:val="006EC0"/>
                <w:spacing w:val="-9"/>
                <w:sz w:val="22"/>
              </w:rPr>
              <w:t> </w:t>
            </w:r>
            <w:r>
              <w:rPr>
                <w:color w:val="006EC0"/>
                <w:spacing w:val="-2"/>
                <w:sz w:val="22"/>
              </w:rPr>
              <w:t>proposal</w:t>
            </w:r>
            <w:r>
              <w:rPr>
                <w:color w:val="006EC0"/>
                <w:spacing w:val="-9"/>
                <w:sz w:val="22"/>
              </w:rPr>
              <w:t> </w:t>
            </w:r>
            <w:r>
              <w:rPr>
                <w:color w:val="006EC0"/>
                <w:spacing w:val="-2"/>
                <w:sz w:val="22"/>
              </w:rPr>
              <w:t>including budget</w:t>
            </w:r>
          </w:p>
        </w:tc>
        <w:tc>
          <w:tcPr>
            <w:tcW w:w="2699" w:type="dxa"/>
            <w:tcBorders>
              <w:bottom w:val="nil"/>
            </w:tcBorders>
          </w:tcPr>
          <w:p>
            <w:pPr>
              <w:pStyle w:val="TableParagraph"/>
              <w:rPr>
                <w:b/>
                <w:i/>
                <w:sz w:val="22"/>
              </w:rPr>
            </w:pPr>
          </w:p>
          <w:p>
            <w:pPr>
              <w:pStyle w:val="TableParagraph"/>
              <w:ind w:left="110" w:right="201"/>
              <w:rPr>
                <w:sz w:val="22"/>
              </w:rPr>
            </w:pPr>
            <w:r>
              <w:rPr>
                <w:color w:val="006EC0"/>
                <w:spacing w:val="-2"/>
                <w:sz w:val="22"/>
              </w:rPr>
              <w:t>Oral/Written presentation</w:t>
            </w:r>
            <w:r>
              <w:rPr>
                <w:color w:val="006EC0"/>
                <w:spacing w:val="-11"/>
                <w:sz w:val="22"/>
              </w:rPr>
              <w:t> </w:t>
            </w:r>
            <w:r>
              <w:rPr>
                <w:color w:val="006EC0"/>
                <w:spacing w:val="-2"/>
                <w:sz w:val="22"/>
              </w:rPr>
              <w:t>of</w:t>
            </w:r>
            <w:r>
              <w:rPr>
                <w:color w:val="006EC0"/>
                <w:spacing w:val="-11"/>
                <w:sz w:val="22"/>
              </w:rPr>
              <w:t> </w:t>
            </w:r>
            <w:r>
              <w:rPr>
                <w:color w:val="006EC0"/>
                <w:spacing w:val="-2"/>
                <w:sz w:val="22"/>
              </w:rPr>
              <w:t>proposal</w:t>
            </w:r>
          </w:p>
        </w:tc>
      </w:tr>
      <w:tr>
        <w:trPr>
          <w:trHeight w:val="1029" w:hRule="atLeast"/>
        </w:trPr>
        <w:tc>
          <w:tcPr>
            <w:tcW w:w="2699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698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11"/>
              <w:ind w:left="111"/>
              <w:rPr>
                <w:sz w:val="22"/>
              </w:rPr>
            </w:pPr>
            <w:r>
              <w:rPr>
                <w:color w:val="006EC0"/>
                <w:spacing w:val="-2"/>
                <w:sz w:val="22"/>
              </w:rPr>
              <w:t>Conduct</w:t>
            </w:r>
            <w:r>
              <w:rPr>
                <w:color w:val="006EC0"/>
                <w:spacing w:val="-12"/>
                <w:sz w:val="22"/>
              </w:rPr>
              <w:t> </w:t>
            </w:r>
            <w:r>
              <w:rPr>
                <w:color w:val="006EC0"/>
                <w:spacing w:val="-2"/>
                <w:sz w:val="22"/>
              </w:rPr>
              <w:t>an</w:t>
            </w:r>
            <w:r>
              <w:rPr>
                <w:color w:val="006EC0"/>
                <w:spacing w:val="-11"/>
                <w:sz w:val="22"/>
              </w:rPr>
              <w:t> </w:t>
            </w:r>
            <w:r>
              <w:rPr>
                <w:color w:val="006EC0"/>
                <w:spacing w:val="-2"/>
                <w:sz w:val="22"/>
              </w:rPr>
              <w:t>experimental </w:t>
            </w:r>
            <w:r>
              <w:rPr>
                <w:color w:val="006EC0"/>
                <w:sz w:val="22"/>
              </w:rPr>
              <w:t>design for making a dielectric ceramic</w:t>
            </w:r>
          </w:p>
        </w:tc>
        <w:tc>
          <w:tcPr>
            <w:tcW w:w="2698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516" w:lineRule="exact"/>
              <w:ind w:left="110"/>
              <w:rPr>
                <w:sz w:val="22"/>
              </w:rPr>
            </w:pPr>
            <w:r>
              <w:rPr>
                <w:color w:val="006EC0"/>
                <w:spacing w:val="-2"/>
                <w:sz w:val="22"/>
              </w:rPr>
              <w:t>Creation</w:t>
            </w:r>
            <w:r>
              <w:rPr>
                <w:color w:val="006EC0"/>
                <w:spacing w:val="-14"/>
                <w:sz w:val="22"/>
              </w:rPr>
              <w:t> </w:t>
            </w:r>
            <w:r>
              <w:rPr>
                <w:color w:val="006EC0"/>
                <w:spacing w:val="-2"/>
                <w:sz w:val="22"/>
              </w:rPr>
              <w:t>of</w:t>
            </w:r>
            <w:r>
              <w:rPr>
                <w:color w:val="006EC0"/>
                <w:spacing w:val="-12"/>
                <w:sz w:val="22"/>
              </w:rPr>
              <w:t> </w:t>
            </w:r>
            <w:r>
              <w:rPr>
                <w:color w:val="006EC0"/>
                <w:spacing w:val="-2"/>
                <w:sz w:val="22"/>
              </w:rPr>
              <w:t>material </w:t>
            </w:r>
            <w:r>
              <w:rPr>
                <w:color w:val="006EC0"/>
                <w:sz w:val="22"/>
              </w:rPr>
              <w:t>Analysis</w:t>
            </w:r>
            <w:r>
              <w:rPr>
                <w:color w:val="006EC0"/>
                <w:spacing w:val="-10"/>
                <w:sz w:val="22"/>
              </w:rPr>
              <w:t> </w:t>
            </w:r>
            <w:r>
              <w:rPr>
                <w:color w:val="006EC0"/>
                <w:sz w:val="22"/>
              </w:rPr>
              <w:t>of</w:t>
            </w:r>
            <w:r>
              <w:rPr>
                <w:color w:val="006EC0"/>
                <w:spacing w:val="-10"/>
                <w:sz w:val="22"/>
              </w:rPr>
              <w:t> </w:t>
            </w:r>
            <w:r>
              <w:rPr>
                <w:color w:val="006EC0"/>
                <w:spacing w:val="-2"/>
                <w:sz w:val="22"/>
              </w:rPr>
              <w:t>Material</w:t>
            </w:r>
          </w:p>
        </w:tc>
        <w:tc>
          <w:tcPr>
            <w:tcW w:w="2699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11"/>
              <w:ind w:left="110"/>
              <w:rPr>
                <w:sz w:val="22"/>
              </w:rPr>
            </w:pPr>
            <w:r>
              <w:rPr>
                <w:color w:val="006EC0"/>
                <w:spacing w:val="-2"/>
                <w:sz w:val="22"/>
              </w:rPr>
              <w:t>Final</w:t>
            </w:r>
            <w:r>
              <w:rPr>
                <w:color w:val="006EC0"/>
                <w:spacing w:val="-9"/>
                <w:sz w:val="22"/>
              </w:rPr>
              <w:t> </w:t>
            </w:r>
            <w:r>
              <w:rPr>
                <w:color w:val="006EC0"/>
                <w:spacing w:val="-2"/>
                <w:sz w:val="22"/>
              </w:rPr>
              <w:t>Group</w:t>
            </w:r>
            <w:r>
              <w:rPr>
                <w:color w:val="006EC0"/>
                <w:spacing w:val="-7"/>
                <w:sz w:val="22"/>
              </w:rPr>
              <w:t> </w:t>
            </w:r>
            <w:r>
              <w:rPr>
                <w:color w:val="006EC0"/>
                <w:spacing w:val="-2"/>
                <w:sz w:val="22"/>
              </w:rPr>
              <w:t>presentation, Oral/Written</w:t>
            </w:r>
          </w:p>
        </w:tc>
      </w:tr>
      <w:tr>
        <w:trPr>
          <w:trHeight w:val="2076" w:hRule="atLeast"/>
        </w:trPr>
        <w:tc>
          <w:tcPr>
            <w:tcW w:w="2699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698" w:type="dxa"/>
            <w:tcBorders>
              <w:top w:val="nil"/>
            </w:tcBorders>
          </w:tcPr>
          <w:p>
            <w:pPr>
              <w:pStyle w:val="TableParagraph"/>
              <w:spacing w:before="24"/>
              <w:ind w:left="111"/>
              <w:rPr>
                <w:sz w:val="22"/>
              </w:rPr>
            </w:pPr>
            <w:r>
              <w:rPr>
                <w:color w:val="006EC0"/>
                <w:spacing w:val="-2"/>
                <w:sz w:val="22"/>
              </w:rPr>
              <w:t>Understand</w:t>
            </w:r>
            <w:r>
              <w:rPr>
                <w:color w:val="006EC0"/>
                <w:spacing w:val="-9"/>
                <w:sz w:val="22"/>
              </w:rPr>
              <w:t> </w:t>
            </w:r>
            <w:r>
              <w:rPr>
                <w:color w:val="006EC0"/>
                <w:spacing w:val="-2"/>
                <w:sz w:val="22"/>
              </w:rPr>
              <w:t>and</w:t>
            </w:r>
            <w:r>
              <w:rPr>
                <w:color w:val="006EC0"/>
                <w:spacing w:val="-11"/>
                <w:sz w:val="22"/>
              </w:rPr>
              <w:t> </w:t>
            </w:r>
            <w:r>
              <w:rPr>
                <w:color w:val="006EC0"/>
                <w:spacing w:val="-2"/>
                <w:sz w:val="22"/>
              </w:rPr>
              <w:t>apply</w:t>
            </w:r>
            <w:r>
              <w:rPr>
                <w:color w:val="006EC0"/>
                <w:spacing w:val="-11"/>
                <w:sz w:val="22"/>
              </w:rPr>
              <w:t> </w:t>
            </w:r>
            <w:r>
              <w:rPr>
                <w:color w:val="006EC0"/>
                <w:spacing w:val="-2"/>
                <w:sz w:val="22"/>
              </w:rPr>
              <w:t>the </w:t>
            </w:r>
            <w:r>
              <w:rPr>
                <w:color w:val="006EC0"/>
                <w:sz w:val="22"/>
              </w:rPr>
              <w:t>processing steps of calcining, pressing and sintering of a ceramic dielectic</w:t>
            </w:r>
            <w:r>
              <w:rPr>
                <w:color w:val="006EC0"/>
                <w:spacing w:val="-13"/>
                <w:sz w:val="22"/>
              </w:rPr>
              <w:t> </w:t>
            </w:r>
            <w:r>
              <w:rPr>
                <w:color w:val="006EC0"/>
                <w:sz w:val="22"/>
              </w:rPr>
              <w:t>pellet</w:t>
            </w:r>
            <w:r>
              <w:rPr>
                <w:color w:val="006EC0"/>
                <w:spacing w:val="-12"/>
                <w:sz w:val="22"/>
              </w:rPr>
              <w:t> </w:t>
            </w:r>
            <w:r>
              <w:rPr>
                <w:color w:val="006EC0"/>
                <w:sz w:val="22"/>
              </w:rPr>
              <w:t>in</w:t>
            </w:r>
            <w:r>
              <w:rPr>
                <w:color w:val="006EC0"/>
                <w:spacing w:val="-12"/>
                <w:sz w:val="22"/>
              </w:rPr>
              <w:t> </w:t>
            </w:r>
            <w:r>
              <w:rPr>
                <w:color w:val="006EC0"/>
                <w:sz w:val="22"/>
              </w:rPr>
              <w:t>order</w:t>
            </w:r>
            <w:r>
              <w:rPr>
                <w:color w:val="006EC0"/>
                <w:spacing w:val="-12"/>
                <w:sz w:val="22"/>
              </w:rPr>
              <w:t> </w:t>
            </w:r>
            <w:r>
              <w:rPr>
                <w:color w:val="006EC0"/>
                <w:sz w:val="22"/>
              </w:rPr>
              <w:t>to produce a high dielectic material</w:t>
            </w:r>
            <w:r>
              <w:rPr>
                <w:color w:val="006EC0"/>
                <w:spacing w:val="-10"/>
                <w:sz w:val="22"/>
              </w:rPr>
              <w:t> </w:t>
            </w:r>
            <w:r>
              <w:rPr>
                <w:color w:val="006EC0"/>
                <w:sz w:val="22"/>
              </w:rPr>
              <w:t>with</w:t>
            </w:r>
            <w:r>
              <w:rPr>
                <w:color w:val="006EC0"/>
                <w:spacing w:val="-10"/>
                <w:sz w:val="22"/>
              </w:rPr>
              <w:t> </w:t>
            </w:r>
            <w:r>
              <w:rPr>
                <w:color w:val="006EC0"/>
                <w:sz w:val="22"/>
              </w:rPr>
              <w:t>a</w:t>
            </w:r>
            <w:r>
              <w:rPr>
                <w:color w:val="006EC0"/>
                <w:spacing w:val="-10"/>
                <w:sz w:val="22"/>
              </w:rPr>
              <w:t> </w:t>
            </w:r>
            <w:r>
              <w:rPr>
                <w:color w:val="006EC0"/>
                <w:sz w:val="22"/>
              </w:rPr>
              <w:t>density</w:t>
            </w:r>
            <w:r>
              <w:rPr>
                <w:color w:val="006EC0"/>
                <w:spacing w:val="-10"/>
                <w:sz w:val="22"/>
              </w:rPr>
              <w:t> </w:t>
            </w:r>
            <w:r>
              <w:rPr>
                <w:color w:val="006EC0"/>
                <w:sz w:val="22"/>
              </w:rPr>
              <w:t>of</w:t>
            </w:r>
          </w:p>
          <w:p>
            <w:pPr>
              <w:pStyle w:val="TableParagraph"/>
              <w:spacing w:line="227" w:lineRule="exact"/>
              <w:ind w:left="111"/>
              <w:rPr>
                <w:sz w:val="22"/>
              </w:rPr>
            </w:pPr>
            <w:r>
              <w:rPr>
                <w:color w:val="006EC0"/>
                <w:sz w:val="22"/>
              </w:rPr>
              <w:t>&gt;</w:t>
            </w:r>
            <w:r>
              <w:rPr>
                <w:color w:val="006EC0"/>
                <w:spacing w:val="-3"/>
                <w:sz w:val="22"/>
              </w:rPr>
              <w:t> </w:t>
            </w:r>
            <w:r>
              <w:rPr>
                <w:color w:val="006EC0"/>
                <w:sz w:val="22"/>
              </w:rPr>
              <w:t>85</w:t>
            </w:r>
            <w:r>
              <w:rPr>
                <w:color w:val="006EC0"/>
                <w:spacing w:val="-3"/>
                <w:sz w:val="22"/>
              </w:rPr>
              <w:t> </w:t>
            </w:r>
            <w:r>
              <w:rPr>
                <w:color w:val="006EC0"/>
                <w:sz w:val="22"/>
              </w:rPr>
              <w:t>%</w:t>
            </w:r>
            <w:r>
              <w:rPr>
                <w:color w:val="006EC0"/>
                <w:spacing w:val="-3"/>
                <w:sz w:val="22"/>
              </w:rPr>
              <w:t> </w:t>
            </w:r>
            <w:r>
              <w:rPr>
                <w:color w:val="006EC0"/>
                <w:spacing w:val="-10"/>
                <w:sz w:val="22"/>
              </w:rPr>
              <w:t>o</w:t>
            </w:r>
          </w:p>
        </w:tc>
        <w:tc>
          <w:tcPr>
            <w:tcW w:w="2698" w:type="dxa"/>
            <w:tcBorders>
              <w:top w:val="nil"/>
            </w:tcBorders>
          </w:tcPr>
          <w:p>
            <w:pPr>
              <w:pStyle w:val="TableParagraph"/>
              <w:spacing w:before="9"/>
              <w:rPr>
                <w:b/>
                <w:i/>
                <w:sz w:val="22"/>
              </w:rPr>
            </w:pPr>
          </w:p>
          <w:p>
            <w:pPr>
              <w:pStyle w:val="TableParagraph"/>
              <w:ind w:left="110" w:right="214"/>
              <w:rPr>
                <w:sz w:val="22"/>
              </w:rPr>
            </w:pPr>
            <w:r>
              <w:rPr>
                <w:color w:val="006EC0"/>
                <w:sz w:val="22"/>
              </w:rPr>
              <w:t>Final proposal </w:t>
            </w:r>
            <w:r>
              <w:rPr>
                <w:color w:val="006EC0"/>
                <w:spacing w:val="-2"/>
                <w:sz w:val="22"/>
              </w:rPr>
              <w:t>presentation</w:t>
            </w:r>
            <w:r>
              <w:rPr>
                <w:color w:val="006EC0"/>
                <w:spacing w:val="-11"/>
                <w:sz w:val="22"/>
              </w:rPr>
              <w:t> </w:t>
            </w:r>
            <w:r>
              <w:rPr>
                <w:color w:val="006EC0"/>
                <w:spacing w:val="-2"/>
                <w:sz w:val="22"/>
              </w:rPr>
              <w:t>(Oral</w:t>
            </w:r>
            <w:r>
              <w:rPr>
                <w:color w:val="006EC0"/>
                <w:spacing w:val="-11"/>
                <w:sz w:val="22"/>
              </w:rPr>
              <w:t> </w:t>
            </w:r>
            <w:r>
              <w:rPr>
                <w:color w:val="006EC0"/>
                <w:spacing w:val="-2"/>
                <w:sz w:val="22"/>
              </w:rPr>
              <w:t>and written)</w:t>
            </w:r>
          </w:p>
        </w:tc>
        <w:tc>
          <w:tcPr>
            <w:tcW w:w="2699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>
      <w:pPr>
        <w:pStyle w:val="BodyText"/>
        <w:spacing w:before="39"/>
        <w:rPr>
          <w:b/>
          <w:i/>
        </w:rPr>
      </w:pPr>
    </w:p>
    <w:p>
      <w:pPr>
        <w:spacing w:before="0"/>
        <w:ind w:left="359" w:right="0" w:firstLine="0"/>
        <w:jc w:val="left"/>
        <w:rPr>
          <w:b/>
          <w:i/>
          <w:sz w:val="22"/>
        </w:rPr>
      </w:pPr>
      <w:r>
        <w:rPr>
          <w:b/>
          <w:i/>
          <w:sz w:val="22"/>
        </w:rPr>
        <w:t>Materials</w:t>
      </w:r>
      <w:r>
        <w:rPr>
          <w:b/>
          <w:i/>
          <w:spacing w:val="-13"/>
          <w:sz w:val="22"/>
        </w:rPr>
        <w:t> </w:t>
      </w:r>
      <w:r>
        <w:rPr>
          <w:b/>
          <w:i/>
          <w:sz w:val="22"/>
        </w:rPr>
        <w:t>and</w:t>
      </w:r>
      <w:r>
        <w:rPr>
          <w:b/>
          <w:i/>
          <w:spacing w:val="-12"/>
          <w:sz w:val="22"/>
        </w:rPr>
        <w:t> </w:t>
      </w:r>
      <w:r>
        <w:rPr>
          <w:b/>
          <w:i/>
          <w:sz w:val="22"/>
        </w:rPr>
        <w:t>Supply</w:t>
      </w:r>
      <w:r>
        <w:rPr>
          <w:b/>
          <w:i/>
          <w:spacing w:val="-11"/>
          <w:sz w:val="22"/>
        </w:rPr>
        <w:t> </w:t>
      </w:r>
      <w:r>
        <w:rPr>
          <w:b/>
          <w:i/>
          <w:spacing w:val="-4"/>
          <w:sz w:val="22"/>
        </w:rPr>
        <w:t>Fees</w:t>
      </w:r>
    </w:p>
    <w:p>
      <w:pPr>
        <w:pStyle w:val="BodyText"/>
        <w:spacing w:before="2"/>
        <w:ind w:left="359"/>
      </w:pPr>
      <w:r>
        <w:rPr>
          <w:color w:val="006EC0"/>
        </w:rPr>
        <w:t>See</w:t>
      </w:r>
      <w:r>
        <w:rPr>
          <w:color w:val="006EC0"/>
          <w:spacing w:val="-9"/>
        </w:rPr>
        <w:t> </w:t>
      </w:r>
      <w:r>
        <w:rPr>
          <w:color w:val="006EC0"/>
        </w:rPr>
        <w:t>UF</w:t>
      </w:r>
      <w:r>
        <w:rPr>
          <w:color w:val="006EC0"/>
          <w:spacing w:val="-12"/>
        </w:rPr>
        <w:t> </w:t>
      </w:r>
      <w:r>
        <w:rPr>
          <w:color w:val="006EC0"/>
        </w:rPr>
        <w:t>Course</w:t>
      </w:r>
      <w:r>
        <w:rPr>
          <w:color w:val="006EC0"/>
          <w:spacing w:val="-9"/>
        </w:rPr>
        <w:t> </w:t>
      </w:r>
      <w:r>
        <w:rPr>
          <w:color w:val="006EC0"/>
        </w:rPr>
        <w:t>Schedule</w:t>
      </w:r>
      <w:r>
        <w:rPr>
          <w:color w:val="006EC0"/>
          <w:spacing w:val="-8"/>
        </w:rPr>
        <w:t> </w:t>
      </w:r>
      <w:r>
        <w:rPr>
          <w:color w:val="006EC0"/>
        </w:rPr>
        <w:t>for</w:t>
      </w:r>
      <w:r>
        <w:rPr>
          <w:color w:val="006EC0"/>
          <w:spacing w:val="-8"/>
        </w:rPr>
        <w:t> </w:t>
      </w:r>
      <w:r>
        <w:rPr>
          <w:color w:val="006EC0"/>
          <w:spacing w:val="-4"/>
        </w:rPr>
        <w:t>fees</w:t>
      </w:r>
    </w:p>
    <w:p>
      <w:pPr>
        <w:pStyle w:val="Heading3"/>
        <w:spacing w:line="257" w:lineRule="exact" w:before="254"/>
        <w:rPr>
          <w:i/>
        </w:rPr>
      </w:pPr>
      <w:r>
        <w:rPr>
          <w:i/>
        </w:rPr>
        <w:t>Relation</w:t>
      </w:r>
      <w:r>
        <w:rPr>
          <w:i/>
          <w:spacing w:val="-13"/>
        </w:rPr>
        <w:t> </w:t>
      </w:r>
      <w:r>
        <w:rPr>
          <w:i/>
        </w:rPr>
        <w:t>to</w:t>
      </w:r>
      <w:r>
        <w:rPr>
          <w:i/>
          <w:spacing w:val="-12"/>
        </w:rPr>
        <w:t> </w:t>
      </w:r>
      <w:r>
        <w:rPr>
          <w:i/>
        </w:rPr>
        <w:t>Program</w:t>
      </w:r>
      <w:r>
        <w:rPr>
          <w:i/>
          <w:spacing w:val="-11"/>
        </w:rPr>
        <w:t> </w:t>
      </w:r>
      <w:r>
        <w:rPr>
          <w:i/>
        </w:rPr>
        <w:t>Outcomes</w:t>
      </w:r>
      <w:r>
        <w:rPr>
          <w:i/>
          <w:spacing w:val="-11"/>
        </w:rPr>
        <w:t> </w:t>
      </w:r>
      <w:r>
        <w:rPr>
          <w:i/>
          <w:spacing w:val="-2"/>
        </w:rPr>
        <w:t>(ABET):</w:t>
      </w:r>
    </w:p>
    <w:p>
      <w:pPr>
        <w:pStyle w:val="BodyText"/>
        <w:spacing w:line="257" w:lineRule="exact" w:after="3"/>
        <w:ind w:left="360"/>
      </w:pPr>
      <w:r>
        <w:rPr>
          <w:color w:val="006EC0"/>
        </w:rPr>
        <w:t>The</w:t>
      </w:r>
      <w:r>
        <w:rPr>
          <w:color w:val="006EC0"/>
          <w:spacing w:val="-13"/>
        </w:rPr>
        <w:t> </w:t>
      </w:r>
      <w:r>
        <w:rPr>
          <w:color w:val="006EC0"/>
        </w:rPr>
        <w:t>table</w:t>
      </w:r>
      <w:r>
        <w:rPr>
          <w:color w:val="006EC0"/>
          <w:spacing w:val="-10"/>
        </w:rPr>
        <w:t> </w:t>
      </w:r>
      <w:r>
        <w:rPr>
          <w:color w:val="006EC0"/>
        </w:rPr>
        <w:t>below</w:t>
      </w:r>
      <w:r>
        <w:rPr>
          <w:color w:val="006EC0"/>
          <w:spacing w:val="-12"/>
        </w:rPr>
        <w:t> </w:t>
      </w:r>
      <w:r>
        <w:rPr>
          <w:color w:val="006EC0"/>
        </w:rPr>
        <w:t>is</w:t>
      </w:r>
      <w:r>
        <w:rPr>
          <w:color w:val="006EC0"/>
          <w:spacing w:val="-9"/>
        </w:rPr>
        <w:t> </w:t>
      </w:r>
      <w:r>
        <w:rPr>
          <w:color w:val="006EC0"/>
        </w:rPr>
        <w:t>an</w:t>
      </w:r>
      <w:r>
        <w:rPr>
          <w:color w:val="006EC0"/>
          <w:spacing w:val="-9"/>
        </w:rPr>
        <w:t> </w:t>
      </w:r>
      <w:r>
        <w:rPr>
          <w:color w:val="006EC0"/>
        </w:rPr>
        <w:t>example.</w:t>
      </w:r>
      <w:r>
        <w:rPr>
          <w:color w:val="006EC0"/>
          <w:spacing w:val="27"/>
        </w:rPr>
        <w:t> </w:t>
      </w:r>
      <w:r>
        <w:rPr>
          <w:color w:val="006EC0"/>
        </w:rPr>
        <w:t>Please</w:t>
      </w:r>
      <w:r>
        <w:rPr>
          <w:color w:val="006EC0"/>
          <w:spacing w:val="-12"/>
        </w:rPr>
        <w:t> </w:t>
      </w:r>
      <w:r>
        <w:rPr>
          <w:color w:val="006EC0"/>
        </w:rPr>
        <w:t>consult</w:t>
      </w:r>
      <w:r>
        <w:rPr>
          <w:color w:val="006EC0"/>
          <w:spacing w:val="-11"/>
        </w:rPr>
        <w:t> </w:t>
      </w:r>
      <w:r>
        <w:rPr>
          <w:color w:val="006EC0"/>
        </w:rPr>
        <w:t>with</w:t>
      </w:r>
      <w:r>
        <w:rPr>
          <w:color w:val="006EC0"/>
          <w:spacing w:val="-11"/>
        </w:rPr>
        <w:t> </w:t>
      </w:r>
      <w:r>
        <w:rPr>
          <w:color w:val="006EC0"/>
        </w:rPr>
        <w:t>your</w:t>
      </w:r>
      <w:r>
        <w:rPr>
          <w:color w:val="006EC0"/>
          <w:spacing w:val="-9"/>
        </w:rPr>
        <w:t> </w:t>
      </w:r>
      <w:r>
        <w:rPr>
          <w:color w:val="006EC0"/>
        </w:rPr>
        <w:t>department’s</w:t>
      </w:r>
      <w:r>
        <w:rPr>
          <w:color w:val="006EC0"/>
          <w:spacing w:val="-9"/>
        </w:rPr>
        <w:t> </w:t>
      </w:r>
      <w:r>
        <w:rPr>
          <w:color w:val="006EC0"/>
        </w:rPr>
        <w:t>ABET</w:t>
      </w:r>
      <w:r>
        <w:rPr>
          <w:color w:val="006EC0"/>
          <w:spacing w:val="-11"/>
        </w:rPr>
        <w:t> </w:t>
      </w:r>
      <w:r>
        <w:rPr>
          <w:color w:val="006EC0"/>
        </w:rPr>
        <w:t>coordinator</w:t>
      </w:r>
      <w:r>
        <w:rPr>
          <w:color w:val="006EC0"/>
          <w:spacing w:val="-9"/>
        </w:rPr>
        <w:t> </w:t>
      </w:r>
      <w:r>
        <w:rPr>
          <w:color w:val="006EC0"/>
        </w:rPr>
        <w:t>when</w:t>
      </w:r>
      <w:r>
        <w:rPr>
          <w:color w:val="006EC0"/>
          <w:spacing w:val="-10"/>
        </w:rPr>
        <w:t> </w:t>
      </w:r>
      <w:r>
        <w:rPr>
          <w:color w:val="006EC0"/>
        </w:rPr>
        <w:t>filling</w:t>
      </w:r>
      <w:r>
        <w:rPr>
          <w:color w:val="006EC0"/>
          <w:spacing w:val="-9"/>
        </w:rPr>
        <w:t> </w:t>
      </w:r>
      <w:r>
        <w:rPr>
          <w:color w:val="006EC0"/>
        </w:rPr>
        <w:t>this</w:t>
      </w:r>
      <w:r>
        <w:rPr>
          <w:color w:val="006EC0"/>
          <w:spacing w:val="-9"/>
        </w:rPr>
        <w:t> </w:t>
      </w:r>
      <w:r>
        <w:rPr>
          <w:color w:val="006EC0"/>
          <w:spacing w:val="-4"/>
        </w:rPr>
        <w:t>out.</w:t>
      </w:r>
    </w:p>
    <w:tbl>
      <w:tblPr>
        <w:tblW w:w="0" w:type="auto"/>
        <w:jc w:val="left"/>
        <w:tblInd w:w="38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389"/>
        <w:gridCol w:w="5384"/>
      </w:tblGrid>
      <w:tr>
        <w:trPr>
          <w:trHeight w:val="256" w:hRule="atLeast"/>
        </w:trPr>
        <w:tc>
          <w:tcPr>
            <w:tcW w:w="5389" w:type="dxa"/>
            <w:shd w:val="clear" w:color="auto" w:fill="BCD5ED"/>
          </w:tcPr>
          <w:p>
            <w:pPr>
              <w:pStyle w:val="TableParagraph"/>
              <w:spacing w:line="236" w:lineRule="exact"/>
              <w:ind w:left="111"/>
              <w:rPr>
                <w:b/>
                <w:sz w:val="22"/>
              </w:rPr>
            </w:pPr>
            <w:r>
              <w:rPr>
                <w:b/>
                <w:spacing w:val="-2"/>
                <w:sz w:val="22"/>
              </w:rPr>
              <w:t>Outcome</w:t>
            </w:r>
          </w:p>
        </w:tc>
        <w:tc>
          <w:tcPr>
            <w:tcW w:w="5384" w:type="dxa"/>
            <w:shd w:val="clear" w:color="auto" w:fill="BCD5ED"/>
          </w:tcPr>
          <w:p>
            <w:pPr>
              <w:pStyle w:val="TableParagraph"/>
              <w:spacing w:line="236" w:lineRule="exact"/>
              <w:ind w:left="111"/>
              <w:rPr>
                <w:b/>
                <w:position w:val="5"/>
                <w:sz w:val="14"/>
              </w:rPr>
            </w:pPr>
            <w:r>
              <w:rPr>
                <w:b/>
                <w:spacing w:val="-2"/>
                <w:sz w:val="22"/>
              </w:rPr>
              <w:t>Coverage</w:t>
            </w:r>
            <w:r>
              <w:rPr>
                <w:b/>
                <w:spacing w:val="-2"/>
                <w:position w:val="5"/>
                <w:sz w:val="14"/>
              </w:rPr>
              <w:t>*</w:t>
            </w:r>
          </w:p>
        </w:tc>
      </w:tr>
      <w:tr>
        <w:trPr>
          <w:trHeight w:val="779" w:hRule="atLeast"/>
        </w:trPr>
        <w:tc>
          <w:tcPr>
            <w:tcW w:w="5389" w:type="dxa"/>
            <w:tcBorders>
              <w:bottom w:val="single" w:sz="8" w:space="0" w:color="000000"/>
            </w:tcBorders>
          </w:tcPr>
          <w:p>
            <w:pPr>
              <w:pStyle w:val="TableParagraph"/>
              <w:spacing w:line="253" w:lineRule="exact"/>
              <w:ind w:left="127"/>
              <w:rPr>
                <w:sz w:val="22"/>
              </w:rPr>
            </w:pPr>
            <w:r>
              <w:rPr>
                <w:sz w:val="22"/>
              </w:rPr>
              <w:t>1.</w:t>
            </w:r>
            <w:r>
              <w:rPr>
                <w:spacing w:val="35"/>
                <w:sz w:val="22"/>
              </w:rPr>
              <w:t>  </w:t>
            </w:r>
            <w:r>
              <w:rPr>
                <w:sz w:val="22"/>
              </w:rPr>
              <w:t>An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ability</w:t>
            </w:r>
            <w:r>
              <w:rPr>
                <w:spacing w:val="-8"/>
                <w:sz w:val="22"/>
              </w:rPr>
              <w:t> </w:t>
            </w:r>
            <w:r>
              <w:rPr>
                <w:sz w:val="22"/>
              </w:rPr>
              <w:t>to</w:t>
            </w:r>
            <w:r>
              <w:rPr>
                <w:spacing w:val="-7"/>
                <w:sz w:val="22"/>
              </w:rPr>
              <w:t> </w:t>
            </w:r>
            <w:r>
              <w:rPr>
                <w:sz w:val="22"/>
              </w:rPr>
              <w:t>identify,</w:t>
            </w:r>
            <w:r>
              <w:rPr>
                <w:spacing w:val="-6"/>
                <w:sz w:val="22"/>
              </w:rPr>
              <w:t> </w:t>
            </w:r>
            <w:r>
              <w:rPr>
                <w:sz w:val="22"/>
              </w:rPr>
              <w:t>formulate,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and</w:t>
            </w:r>
            <w:r>
              <w:rPr>
                <w:spacing w:val="-8"/>
                <w:sz w:val="22"/>
              </w:rPr>
              <w:t> </w:t>
            </w:r>
            <w:r>
              <w:rPr>
                <w:sz w:val="22"/>
              </w:rPr>
              <w:t>solve</w:t>
            </w:r>
            <w:r>
              <w:rPr>
                <w:spacing w:val="-7"/>
                <w:sz w:val="22"/>
              </w:rPr>
              <w:t> </w:t>
            </w:r>
            <w:r>
              <w:rPr>
                <w:spacing w:val="-2"/>
                <w:sz w:val="22"/>
              </w:rPr>
              <w:t>complex</w:t>
            </w:r>
          </w:p>
          <w:p>
            <w:pPr>
              <w:pStyle w:val="TableParagraph"/>
              <w:spacing w:line="256" w:lineRule="exact"/>
              <w:ind w:left="486"/>
              <w:rPr>
                <w:sz w:val="22"/>
              </w:rPr>
            </w:pPr>
            <w:r>
              <w:rPr>
                <w:sz w:val="22"/>
              </w:rPr>
              <w:t>engineering</w:t>
            </w:r>
            <w:r>
              <w:rPr>
                <w:spacing w:val="-13"/>
                <w:sz w:val="22"/>
              </w:rPr>
              <w:t> </w:t>
            </w:r>
            <w:r>
              <w:rPr>
                <w:sz w:val="22"/>
              </w:rPr>
              <w:t>problems</w:t>
            </w:r>
            <w:r>
              <w:rPr>
                <w:spacing w:val="-12"/>
                <w:sz w:val="22"/>
              </w:rPr>
              <w:t> </w:t>
            </w:r>
            <w:r>
              <w:rPr>
                <w:sz w:val="22"/>
              </w:rPr>
              <w:t>by</w:t>
            </w:r>
            <w:r>
              <w:rPr>
                <w:spacing w:val="-12"/>
                <w:sz w:val="22"/>
              </w:rPr>
              <w:t> </w:t>
            </w:r>
            <w:r>
              <w:rPr>
                <w:sz w:val="22"/>
              </w:rPr>
              <w:t>applying</w:t>
            </w:r>
            <w:r>
              <w:rPr>
                <w:spacing w:val="-12"/>
                <w:sz w:val="22"/>
              </w:rPr>
              <w:t> </w:t>
            </w:r>
            <w:r>
              <w:rPr>
                <w:sz w:val="22"/>
              </w:rPr>
              <w:t>principles</w:t>
            </w:r>
            <w:r>
              <w:rPr>
                <w:spacing w:val="-12"/>
                <w:sz w:val="22"/>
              </w:rPr>
              <w:t> </w:t>
            </w:r>
            <w:r>
              <w:rPr>
                <w:sz w:val="22"/>
              </w:rPr>
              <w:t>of engineering, science, and mathematics</w:t>
            </w:r>
          </w:p>
        </w:tc>
        <w:tc>
          <w:tcPr>
            <w:tcW w:w="5384" w:type="dxa"/>
            <w:tcBorders>
              <w:bottom w:val="single" w:sz="8" w:space="0" w:color="000000"/>
            </w:tcBorders>
          </w:tcPr>
          <w:p>
            <w:pPr>
              <w:pStyle w:val="TableParagraph"/>
              <w:spacing w:line="254" w:lineRule="exact"/>
              <w:ind w:left="111"/>
              <w:rPr>
                <w:sz w:val="22"/>
              </w:rPr>
            </w:pPr>
            <w:r>
              <w:rPr>
                <w:color w:val="006EC0"/>
                <w:spacing w:val="-4"/>
                <w:sz w:val="22"/>
              </w:rPr>
              <w:t>High</w:t>
            </w:r>
          </w:p>
        </w:tc>
      </w:tr>
      <w:tr>
        <w:trPr>
          <w:trHeight w:val="1285" w:hRule="atLeast"/>
        </w:trPr>
        <w:tc>
          <w:tcPr>
            <w:tcW w:w="5389" w:type="dxa"/>
            <w:tcBorders>
              <w:top w:val="single" w:sz="8" w:space="0" w:color="000000"/>
            </w:tcBorders>
          </w:tcPr>
          <w:p>
            <w:pPr>
              <w:pStyle w:val="TableParagraph"/>
              <w:spacing w:line="235" w:lineRule="auto" w:before="1"/>
              <w:ind w:left="486" w:right="203" w:hanging="362"/>
              <w:rPr>
                <w:sz w:val="22"/>
              </w:rPr>
            </w:pPr>
            <w:r>
              <w:rPr>
                <w:sz w:val="22"/>
              </w:rPr>
              <w:t>2.</w:t>
            </w:r>
            <w:r>
              <w:rPr>
                <w:spacing w:val="80"/>
                <w:sz w:val="22"/>
              </w:rPr>
              <w:t> </w:t>
            </w:r>
            <w:r>
              <w:rPr>
                <w:sz w:val="22"/>
              </w:rPr>
              <w:t>An ability to apply engineering design to produce solutions that meet specified needs with consideration</w:t>
            </w:r>
            <w:r>
              <w:rPr>
                <w:spacing w:val="-13"/>
                <w:sz w:val="22"/>
              </w:rPr>
              <w:t> </w:t>
            </w:r>
            <w:r>
              <w:rPr>
                <w:sz w:val="22"/>
              </w:rPr>
              <w:t>of</w:t>
            </w:r>
            <w:r>
              <w:rPr>
                <w:spacing w:val="-12"/>
                <w:sz w:val="22"/>
              </w:rPr>
              <w:t> </w:t>
            </w:r>
            <w:r>
              <w:rPr>
                <w:sz w:val="22"/>
              </w:rPr>
              <w:t>public</w:t>
            </w:r>
            <w:r>
              <w:rPr>
                <w:spacing w:val="-12"/>
                <w:sz w:val="22"/>
              </w:rPr>
              <w:t> </w:t>
            </w:r>
            <w:r>
              <w:rPr>
                <w:sz w:val="22"/>
              </w:rPr>
              <w:t>health,</w:t>
            </w:r>
            <w:r>
              <w:rPr>
                <w:spacing w:val="-12"/>
                <w:sz w:val="22"/>
              </w:rPr>
              <w:t> </w:t>
            </w:r>
            <w:r>
              <w:rPr>
                <w:sz w:val="22"/>
              </w:rPr>
              <w:t>safety,</w:t>
            </w:r>
            <w:r>
              <w:rPr>
                <w:spacing w:val="-12"/>
                <w:sz w:val="22"/>
              </w:rPr>
              <w:t> </w:t>
            </w:r>
            <w:r>
              <w:rPr>
                <w:sz w:val="22"/>
              </w:rPr>
              <w:t>and</w:t>
            </w:r>
            <w:r>
              <w:rPr>
                <w:spacing w:val="-12"/>
                <w:sz w:val="22"/>
              </w:rPr>
              <w:t> </w:t>
            </w:r>
            <w:r>
              <w:rPr>
                <w:sz w:val="22"/>
              </w:rPr>
              <w:t>welfare, as well as global, cultural, social, environmental, and economic factors</w:t>
            </w:r>
          </w:p>
        </w:tc>
        <w:tc>
          <w:tcPr>
            <w:tcW w:w="5384" w:type="dxa"/>
            <w:tcBorders>
              <w:top w:val="single" w:sz="8" w:space="0" w:color="000000"/>
            </w:tcBorders>
          </w:tcPr>
          <w:p>
            <w:pPr>
              <w:pStyle w:val="TableParagraph"/>
              <w:spacing w:line="255" w:lineRule="exact"/>
              <w:ind w:left="111"/>
              <w:rPr>
                <w:sz w:val="22"/>
              </w:rPr>
            </w:pPr>
            <w:r>
              <w:rPr>
                <w:color w:val="006EC0"/>
                <w:spacing w:val="-2"/>
                <w:sz w:val="22"/>
              </w:rPr>
              <w:t>Medium</w:t>
            </w:r>
          </w:p>
        </w:tc>
      </w:tr>
      <w:tr>
        <w:trPr>
          <w:trHeight w:val="519" w:hRule="atLeast"/>
        </w:trPr>
        <w:tc>
          <w:tcPr>
            <w:tcW w:w="5389" w:type="dxa"/>
          </w:tcPr>
          <w:p>
            <w:pPr>
              <w:pStyle w:val="TableParagraph"/>
              <w:spacing w:line="260" w:lineRule="exact"/>
              <w:ind w:left="486" w:right="203" w:hanging="362"/>
              <w:rPr>
                <w:sz w:val="22"/>
              </w:rPr>
            </w:pPr>
            <w:r>
              <w:rPr>
                <w:sz w:val="22"/>
              </w:rPr>
              <w:t>3.</w:t>
            </w:r>
            <w:r>
              <w:rPr>
                <w:spacing w:val="80"/>
                <w:sz w:val="22"/>
              </w:rPr>
              <w:t> </w:t>
            </w:r>
            <w:r>
              <w:rPr>
                <w:sz w:val="22"/>
              </w:rPr>
              <w:t>An</w:t>
            </w:r>
            <w:r>
              <w:rPr>
                <w:spacing w:val="-7"/>
                <w:sz w:val="22"/>
              </w:rPr>
              <w:t> </w:t>
            </w:r>
            <w:r>
              <w:rPr>
                <w:sz w:val="22"/>
              </w:rPr>
              <w:t>ability</w:t>
            </w:r>
            <w:r>
              <w:rPr>
                <w:spacing w:val="-7"/>
                <w:sz w:val="22"/>
              </w:rPr>
              <w:t> </w:t>
            </w:r>
            <w:r>
              <w:rPr>
                <w:sz w:val="22"/>
              </w:rPr>
              <w:t>to</w:t>
            </w:r>
            <w:r>
              <w:rPr>
                <w:spacing w:val="-7"/>
                <w:sz w:val="22"/>
              </w:rPr>
              <w:t> </w:t>
            </w:r>
            <w:r>
              <w:rPr>
                <w:sz w:val="22"/>
              </w:rPr>
              <w:t>communicate</w:t>
            </w:r>
            <w:r>
              <w:rPr>
                <w:spacing w:val="-8"/>
                <w:sz w:val="22"/>
              </w:rPr>
              <w:t> </w:t>
            </w:r>
            <w:r>
              <w:rPr>
                <w:sz w:val="22"/>
              </w:rPr>
              <w:t>effectively</w:t>
            </w:r>
            <w:r>
              <w:rPr>
                <w:spacing w:val="-7"/>
                <w:sz w:val="22"/>
              </w:rPr>
              <w:t> </w:t>
            </w:r>
            <w:r>
              <w:rPr>
                <w:sz w:val="22"/>
              </w:rPr>
              <w:t>with</w:t>
            </w:r>
            <w:r>
              <w:rPr>
                <w:spacing w:val="-7"/>
                <w:sz w:val="22"/>
              </w:rPr>
              <w:t> </w:t>
            </w:r>
            <w:r>
              <w:rPr>
                <w:sz w:val="22"/>
              </w:rPr>
              <w:t>a</w:t>
            </w:r>
            <w:r>
              <w:rPr>
                <w:spacing w:val="-7"/>
                <w:sz w:val="22"/>
              </w:rPr>
              <w:t> </w:t>
            </w:r>
            <w:r>
              <w:rPr>
                <w:sz w:val="22"/>
              </w:rPr>
              <w:t>range of audiences</w:t>
            </w:r>
          </w:p>
        </w:tc>
        <w:tc>
          <w:tcPr>
            <w:tcW w:w="5384" w:type="dxa"/>
          </w:tcPr>
          <w:p>
            <w:pPr>
              <w:pStyle w:val="TableParagraph"/>
              <w:spacing w:line="254" w:lineRule="exact"/>
              <w:ind w:left="111"/>
              <w:rPr>
                <w:sz w:val="22"/>
              </w:rPr>
            </w:pPr>
            <w:r>
              <w:rPr>
                <w:color w:val="006EC0"/>
                <w:spacing w:val="-4"/>
                <w:sz w:val="22"/>
              </w:rPr>
              <w:t>High</w:t>
            </w:r>
          </w:p>
        </w:tc>
      </w:tr>
      <w:tr>
        <w:trPr>
          <w:trHeight w:val="1285" w:hRule="atLeast"/>
        </w:trPr>
        <w:tc>
          <w:tcPr>
            <w:tcW w:w="5389" w:type="dxa"/>
          </w:tcPr>
          <w:p>
            <w:pPr>
              <w:pStyle w:val="TableParagraph"/>
              <w:ind w:left="486" w:hanging="362"/>
              <w:rPr>
                <w:sz w:val="22"/>
              </w:rPr>
            </w:pPr>
            <w:r>
              <w:rPr>
                <w:sz w:val="22"/>
              </w:rPr>
              <w:t>4.</w:t>
            </w:r>
            <w:r>
              <w:rPr>
                <w:spacing w:val="80"/>
                <w:sz w:val="22"/>
              </w:rPr>
              <w:t> </w:t>
            </w:r>
            <w:r>
              <w:rPr>
                <w:sz w:val="22"/>
              </w:rPr>
              <w:t>An ability to recognize ethical and professional responsibilities</w:t>
            </w:r>
            <w:r>
              <w:rPr>
                <w:spacing w:val="-13"/>
                <w:sz w:val="22"/>
              </w:rPr>
              <w:t> </w:t>
            </w:r>
            <w:r>
              <w:rPr>
                <w:sz w:val="22"/>
              </w:rPr>
              <w:t>in</w:t>
            </w:r>
            <w:r>
              <w:rPr>
                <w:spacing w:val="-12"/>
                <w:sz w:val="22"/>
              </w:rPr>
              <w:t> </w:t>
            </w:r>
            <w:r>
              <w:rPr>
                <w:sz w:val="22"/>
              </w:rPr>
              <w:t>engineering</w:t>
            </w:r>
            <w:r>
              <w:rPr>
                <w:spacing w:val="-12"/>
                <w:sz w:val="22"/>
              </w:rPr>
              <w:t> </w:t>
            </w:r>
            <w:r>
              <w:rPr>
                <w:sz w:val="22"/>
              </w:rPr>
              <w:t>situations</w:t>
            </w:r>
            <w:r>
              <w:rPr>
                <w:spacing w:val="-12"/>
                <w:sz w:val="22"/>
              </w:rPr>
              <w:t> </w:t>
            </w:r>
            <w:r>
              <w:rPr>
                <w:sz w:val="22"/>
              </w:rPr>
              <w:t>and</w:t>
            </w:r>
            <w:r>
              <w:rPr>
                <w:spacing w:val="-12"/>
                <w:sz w:val="22"/>
              </w:rPr>
              <w:t> </w:t>
            </w:r>
            <w:r>
              <w:rPr>
                <w:sz w:val="22"/>
              </w:rPr>
              <w:t>make informed judgments, which must consider the</w:t>
            </w:r>
          </w:p>
          <w:p>
            <w:pPr>
              <w:pStyle w:val="TableParagraph"/>
              <w:spacing w:line="256" w:lineRule="exact"/>
              <w:ind w:left="486" w:right="484"/>
              <w:rPr>
                <w:sz w:val="22"/>
              </w:rPr>
            </w:pPr>
            <w:r>
              <w:rPr>
                <w:sz w:val="22"/>
              </w:rPr>
              <w:t>impact of engineering solutions in global, economic,</w:t>
            </w:r>
            <w:r>
              <w:rPr>
                <w:spacing w:val="-13"/>
                <w:sz w:val="22"/>
              </w:rPr>
              <w:t> </w:t>
            </w:r>
            <w:r>
              <w:rPr>
                <w:sz w:val="22"/>
              </w:rPr>
              <w:t>environmental,</w:t>
            </w:r>
            <w:r>
              <w:rPr>
                <w:spacing w:val="-12"/>
                <w:sz w:val="22"/>
              </w:rPr>
              <w:t> </w:t>
            </w:r>
            <w:r>
              <w:rPr>
                <w:sz w:val="22"/>
              </w:rPr>
              <w:t>and</w:t>
            </w:r>
            <w:r>
              <w:rPr>
                <w:spacing w:val="-12"/>
                <w:sz w:val="22"/>
              </w:rPr>
              <w:t> </w:t>
            </w:r>
            <w:r>
              <w:rPr>
                <w:sz w:val="22"/>
              </w:rPr>
              <w:t>societal</w:t>
            </w:r>
            <w:r>
              <w:rPr>
                <w:spacing w:val="-12"/>
                <w:sz w:val="22"/>
              </w:rPr>
              <w:t> </w:t>
            </w:r>
            <w:r>
              <w:rPr>
                <w:sz w:val="22"/>
              </w:rPr>
              <w:t>contexts</w:t>
            </w:r>
          </w:p>
        </w:tc>
        <w:tc>
          <w:tcPr>
            <w:tcW w:w="5384" w:type="dxa"/>
          </w:tcPr>
          <w:p>
            <w:pPr>
              <w:pStyle w:val="TableParagraph"/>
              <w:spacing w:line="252" w:lineRule="exact"/>
              <w:ind w:left="111"/>
              <w:rPr>
                <w:sz w:val="22"/>
              </w:rPr>
            </w:pPr>
            <w:r>
              <w:rPr>
                <w:color w:val="006EC0"/>
                <w:spacing w:val="-2"/>
                <w:sz w:val="22"/>
              </w:rPr>
              <w:t>Medium</w:t>
            </w:r>
          </w:p>
        </w:tc>
      </w:tr>
      <w:tr>
        <w:trPr>
          <w:trHeight w:val="1031" w:hRule="atLeast"/>
        </w:trPr>
        <w:tc>
          <w:tcPr>
            <w:tcW w:w="5389" w:type="dxa"/>
          </w:tcPr>
          <w:p>
            <w:pPr>
              <w:pStyle w:val="TableParagraph"/>
              <w:ind w:left="486" w:hanging="362"/>
              <w:rPr>
                <w:sz w:val="22"/>
              </w:rPr>
            </w:pPr>
            <w:r>
              <w:rPr>
                <w:sz w:val="22"/>
              </w:rPr>
              <w:t>5.</w:t>
            </w:r>
            <w:r>
              <w:rPr>
                <w:spacing w:val="80"/>
                <w:sz w:val="22"/>
              </w:rPr>
              <w:t> </w:t>
            </w:r>
            <w:r>
              <w:rPr>
                <w:sz w:val="22"/>
              </w:rPr>
              <w:t>An ability to function effectively on a team whose members together provide leadership, create a</w:t>
            </w:r>
          </w:p>
          <w:p>
            <w:pPr>
              <w:pStyle w:val="TableParagraph"/>
              <w:spacing w:line="223" w:lineRule="auto" w:before="15"/>
              <w:ind w:left="486" w:right="203"/>
              <w:rPr>
                <w:sz w:val="22"/>
              </w:rPr>
            </w:pPr>
            <w:r>
              <w:rPr>
                <w:sz w:val="22"/>
              </w:rPr>
              <w:t>collaborative</w:t>
            </w:r>
            <w:r>
              <w:rPr>
                <w:spacing w:val="-13"/>
                <w:sz w:val="22"/>
              </w:rPr>
              <w:t> </w:t>
            </w:r>
            <w:r>
              <w:rPr>
                <w:sz w:val="22"/>
              </w:rPr>
              <w:t>and</w:t>
            </w:r>
            <w:r>
              <w:rPr>
                <w:spacing w:val="-12"/>
                <w:sz w:val="22"/>
              </w:rPr>
              <w:t> </w:t>
            </w:r>
            <w:r>
              <w:rPr>
                <w:sz w:val="22"/>
              </w:rPr>
              <w:t>inclusive</w:t>
            </w:r>
            <w:r>
              <w:rPr>
                <w:spacing w:val="-12"/>
                <w:sz w:val="22"/>
              </w:rPr>
              <w:t> </w:t>
            </w:r>
            <w:r>
              <w:rPr>
                <w:sz w:val="22"/>
              </w:rPr>
              <w:t>environment,</w:t>
            </w:r>
            <w:r>
              <w:rPr>
                <w:spacing w:val="-12"/>
                <w:sz w:val="22"/>
              </w:rPr>
              <w:t> </w:t>
            </w:r>
            <w:r>
              <w:rPr>
                <w:sz w:val="22"/>
              </w:rPr>
              <w:t>establish goals, plan tasks, and meet objectives</w:t>
            </w:r>
          </w:p>
        </w:tc>
        <w:tc>
          <w:tcPr>
            <w:tcW w:w="5384" w:type="dxa"/>
          </w:tcPr>
          <w:p>
            <w:pPr>
              <w:pStyle w:val="TableParagraph"/>
              <w:spacing w:line="255" w:lineRule="exact"/>
              <w:ind w:left="111"/>
              <w:rPr>
                <w:sz w:val="22"/>
              </w:rPr>
            </w:pPr>
            <w:r>
              <w:rPr>
                <w:color w:val="006EC0"/>
                <w:spacing w:val="-4"/>
                <w:sz w:val="22"/>
              </w:rPr>
              <w:t>High</w:t>
            </w:r>
          </w:p>
        </w:tc>
      </w:tr>
      <w:tr>
        <w:trPr>
          <w:trHeight w:val="771" w:hRule="atLeast"/>
        </w:trPr>
        <w:tc>
          <w:tcPr>
            <w:tcW w:w="5389" w:type="dxa"/>
          </w:tcPr>
          <w:p>
            <w:pPr>
              <w:pStyle w:val="TableParagraph"/>
              <w:spacing w:line="230" w:lineRule="auto" w:before="8"/>
              <w:ind w:left="486" w:right="203" w:hanging="362"/>
              <w:rPr>
                <w:sz w:val="22"/>
              </w:rPr>
            </w:pPr>
            <w:r>
              <w:rPr>
                <w:sz w:val="22"/>
              </w:rPr>
              <w:t>6.</w:t>
            </w:r>
            <w:r>
              <w:rPr>
                <w:spacing w:val="80"/>
                <w:sz w:val="22"/>
              </w:rPr>
              <w:t> </w:t>
            </w:r>
            <w:r>
              <w:rPr>
                <w:sz w:val="22"/>
              </w:rPr>
              <w:t>An ability to develop and conduct appropriate experimentation,</w:t>
            </w:r>
            <w:r>
              <w:rPr>
                <w:spacing w:val="-13"/>
                <w:sz w:val="22"/>
              </w:rPr>
              <w:t> </w:t>
            </w:r>
            <w:r>
              <w:rPr>
                <w:sz w:val="22"/>
              </w:rPr>
              <w:t>analyze</w:t>
            </w:r>
            <w:r>
              <w:rPr>
                <w:spacing w:val="-12"/>
                <w:sz w:val="22"/>
              </w:rPr>
              <w:t> </w:t>
            </w:r>
            <w:r>
              <w:rPr>
                <w:sz w:val="22"/>
              </w:rPr>
              <w:t>and</w:t>
            </w:r>
            <w:r>
              <w:rPr>
                <w:spacing w:val="-12"/>
                <w:sz w:val="22"/>
              </w:rPr>
              <w:t> </w:t>
            </w:r>
            <w:r>
              <w:rPr>
                <w:sz w:val="22"/>
              </w:rPr>
              <w:t>interpret</w:t>
            </w:r>
            <w:r>
              <w:rPr>
                <w:spacing w:val="-12"/>
                <w:sz w:val="22"/>
              </w:rPr>
              <w:t> </w:t>
            </w:r>
            <w:r>
              <w:rPr>
                <w:sz w:val="22"/>
              </w:rPr>
              <w:t>data,</w:t>
            </w:r>
            <w:r>
              <w:rPr>
                <w:spacing w:val="-12"/>
                <w:sz w:val="22"/>
              </w:rPr>
              <w:t> </w:t>
            </w:r>
            <w:r>
              <w:rPr>
                <w:sz w:val="22"/>
              </w:rPr>
              <w:t>and use engineering judgment to draw conclusions</w:t>
            </w:r>
          </w:p>
        </w:tc>
        <w:tc>
          <w:tcPr>
            <w:tcW w:w="5384" w:type="dxa"/>
          </w:tcPr>
          <w:p>
            <w:pPr>
              <w:pStyle w:val="TableParagraph"/>
              <w:spacing w:line="254" w:lineRule="exact"/>
              <w:ind w:left="111"/>
              <w:rPr>
                <w:sz w:val="22"/>
              </w:rPr>
            </w:pPr>
            <w:r>
              <w:rPr>
                <w:color w:val="006EC0"/>
                <w:spacing w:val="-4"/>
                <w:sz w:val="22"/>
              </w:rPr>
              <w:t>High</w:t>
            </w:r>
          </w:p>
        </w:tc>
      </w:tr>
      <w:tr>
        <w:trPr>
          <w:trHeight w:val="520" w:hRule="atLeast"/>
        </w:trPr>
        <w:tc>
          <w:tcPr>
            <w:tcW w:w="5389" w:type="dxa"/>
          </w:tcPr>
          <w:p>
            <w:pPr>
              <w:pStyle w:val="TableParagraph"/>
              <w:spacing w:line="260" w:lineRule="exact"/>
              <w:ind w:left="486" w:hanging="362"/>
              <w:rPr>
                <w:sz w:val="22"/>
              </w:rPr>
            </w:pPr>
            <w:r>
              <w:rPr>
                <w:sz w:val="22"/>
              </w:rPr>
              <w:t>7.</w:t>
            </w:r>
            <w:r>
              <w:rPr>
                <w:spacing w:val="80"/>
                <w:sz w:val="22"/>
              </w:rPr>
              <w:t> </w:t>
            </w:r>
            <w:r>
              <w:rPr>
                <w:sz w:val="22"/>
              </w:rPr>
              <w:t>An</w:t>
            </w:r>
            <w:r>
              <w:rPr>
                <w:spacing w:val="-7"/>
                <w:sz w:val="22"/>
              </w:rPr>
              <w:t> </w:t>
            </w:r>
            <w:r>
              <w:rPr>
                <w:sz w:val="22"/>
              </w:rPr>
              <w:t>ability</w:t>
            </w:r>
            <w:r>
              <w:rPr>
                <w:spacing w:val="-7"/>
                <w:sz w:val="22"/>
              </w:rPr>
              <w:t> </w:t>
            </w:r>
            <w:r>
              <w:rPr>
                <w:sz w:val="22"/>
              </w:rPr>
              <w:t>to</w:t>
            </w:r>
            <w:r>
              <w:rPr>
                <w:spacing w:val="-6"/>
                <w:sz w:val="22"/>
              </w:rPr>
              <w:t> </w:t>
            </w:r>
            <w:r>
              <w:rPr>
                <w:sz w:val="22"/>
              </w:rPr>
              <w:t>acquire</w:t>
            </w:r>
            <w:r>
              <w:rPr>
                <w:spacing w:val="-6"/>
                <w:sz w:val="22"/>
              </w:rPr>
              <w:t> </w:t>
            </w:r>
            <w:r>
              <w:rPr>
                <w:sz w:val="22"/>
              </w:rPr>
              <w:t>and</w:t>
            </w:r>
            <w:r>
              <w:rPr>
                <w:spacing w:val="-10"/>
                <w:sz w:val="22"/>
              </w:rPr>
              <w:t> </w:t>
            </w:r>
            <w:r>
              <w:rPr>
                <w:sz w:val="22"/>
              </w:rPr>
              <w:t>apply</w:t>
            </w:r>
            <w:r>
              <w:rPr>
                <w:spacing w:val="-7"/>
                <w:sz w:val="22"/>
              </w:rPr>
              <w:t> </w:t>
            </w:r>
            <w:r>
              <w:rPr>
                <w:sz w:val="22"/>
              </w:rPr>
              <w:t>new</w:t>
            </w:r>
            <w:r>
              <w:rPr>
                <w:spacing w:val="-7"/>
                <w:sz w:val="22"/>
              </w:rPr>
              <w:t> </w:t>
            </w:r>
            <w:r>
              <w:rPr>
                <w:sz w:val="22"/>
              </w:rPr>
              <w:t>knowledge</w:t>
            </w:r>
            <w:r>
              <w:rPr>
                <w:spacing w:val="-6"/>
                <w:sz w:val="22"/>
              </w:rPr>
              <w:t> </w:t>
            </w:r>
            <w:r>
              <w:rPr>
                <w:sz w:val="22"/>
              </w:rPr>
              <w:t>as needed, using appropriate learning strategies</w:t>
            </w:r>
          </w:p>
        </w:tc>
        <w:tc>
          <w:tcPr>
            <w:tcW w:w="538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>
      <w:pPr>
        <w:pStyle w:val="BodyText"/>
        <w:spacing w:before="21"/>
        <w:ind w:left="719" w:right="499"/>
      </w:pPr>
      <w:r>
        <w:rPr>
          <w:color w:val="006EC0"/>
          <w:position w:val="5"/>
          <w:sz w:val="14"/>
        </w:rPr>
        <w:t>*</w:t>
      </w:r>
      <w:r>
        <w:rPr>
          <w:color w:val="006EC0"/>
        </w:rPr>
        <w:t>Coverage</w:t>
      </w:r>
      <w:r>
        <w:rPr>
          <w:color w:val="006EC0"/>
          <w:spacing w:val="-7"/>
        </w:rPr>
        <w:t> </w:t>
      </w:r>
      <w:r>
        <w:rPr>
          <w:color w:val="006EC0"/>
        </w:rPr>
        <w:t>is</w:t>
      </w:r>
      <w:r>
        <w:rPr>
          <w:color w:val="006EC0"/>
          <w:spacing w:val="-7"/>
        </w:rPr>
        <w:t> </w:t>
      </w:r>
      <w:r>
        <w:rPr>
          <w:color w:val="006EC0"/>
        </w:rPr>
        <w:t>given</w:t>
      </w:r>
      <w:r>
        <w:rPr>
          <w:color w:val="006EC0"/>
          <w:spacing w:val="-6"/>
        </w:rPr>
        <w:t> </w:t>
      </w:r>
      <w:r>
        <w:rPr>
          <w:color w:val="006EC0"/>
        </w:rPr>
        <w:t>as</w:t>
      </w:r>
      <w:r>
        <w:rPr>
          <w:color w:val="006EC0"/>
          <w:spacing w:val="-4"/>
        </w:rPr>
        <w:t> </w:t>
      </w:r>
      <w:r>
        <w:rPr>
          <w:color w:val="006EC0"/>
        </w:rPr>
        <w:t>high,</w:t>
      </w:r>
      <w:r>
        <w:rPr>
          <w:color w:val="006EC0"/>
          <w:spacing w:val="-7"/>
        </w:rPr>
        <w:t> </w:t>
      </w:r>
      <w:r>
        <w:rPr>
          <w:color w:val="006EC0"/>
        </w:rPr>
        <w:t>medium,</w:t>
      </w:r>
      <w:r>
        <w:rPr>
          <w:color w:val="006EC0"/>
          <w:spacing w:val="-4"/>
        </w:rPr>
        <w:t> </w:t>
      </w:r>
      <w:r>
        <w:rPr>
          <w:color w:val="006EC0"/>
        </w:rPr>
        <w:t>or</w:t>
      </w:r>
      <w:r>
        <w:rPr>
          <w:color w:val="006EC0"/>
          <w:spacing w:val="-5"/>
        </w:rPr>
        <w:t> </w:t>
      </w:r>
      <w:r>
        <w:rPr>
          <w:color w:val="006EC0"/>
        </w:rPr>
        <w:t>low.</w:t>
      </w:r>
      <w:r>
        <w:rPr>
          <w:color w:val="006EC0"/>
          <w:spacing w:val="35"/>
        </w:rPr>
        <w:t> </w:t>
      </w:r>
      <w:r>
        <w:rPr>
          <w:color w:val="006EC0"/>
        </w:rPr>
        <w:t>An</w:t>
      </w:r>
      <w:r>
        <w:rPr>
          <w:color w:val="006EC0"/>
          <w:spacing w:val="-6"/>
        </w:rPr>
        <w:t> </w:t>
      </w:r>
      <w:r>
        <w:rPr>
          <w:color w:val="006EC0"/>
        </w:rPr>
        <w:t>empty</w:t>
      </w:r>
      <w:r>
        <w:rPr>
          <w:color w:val="006EC0"/>
          <w:spacing w:val="-5"/>
        </w:rPr>
        <w:t> </w:t>
      </w:r>
      <w:r>
        <w:rPr>
          <w:color w:val="006EC0"/>
        </w:rPr>
        <w:t>box</w:t>
      </w:r>
      <w:r>
        <w:rPr>
          <w:color w:val="006EC0"/>
          <w:spacing w:val="-4"/>
        </w:rPr>
        <w:t> </w:t>
      </w:r>
      <w:r>
        <w:rPr>
          <w:color w:val="006EC0"/>
        </w:rPr>
        <w:t>indicates</w:t>
      </w:r>
      <w:r>
        <w:rPr>
          <w:color w:val="006EC0"/>
          <w:spacing w:val="-4"/>
        </w:rPr>
        <w:t> </w:t>
      </w:r>
      <w:r>
        <w:rPr>
          <w:color w:val="006EC0"/>
        </w:rPr>
        <w:t>that</w:t>
      </w:r>
      <w:r>
        <w:rPr>
          <w:color w:val="006EC0"/>
          <w:spacing w:val="-6"/>
        </w:rPr>
        <w:t> </w:t>
      </w:r>
      <w:r>
        <w:rPr>
          <w:color w:val="006EC0"/>
        </w:rPr>
        <w:t>this</w:t>
      </w:r>
      <w:r>
        <w:rPr>
          <w:color w:val="006EC0"/>
          <w:spacing w:val="-6"/>
        </w:rPr>
        <w:t> </w:t>
      </w:r>
      <w:r>
        <w:rPr>
          <w:color w:val="006EC0"/>
        </w:rPr>
        <w:t>outcome</w:t>
      </w:r>
      <w:r>
        <w:rPr>
          <w:color w:val="006EC0"/>
          <w:spacing w:val="-5"/>
        </w:rPr>
        <w:t> </w:t>
      </w:r>
      <w:r>
        <w:rPr>
          <w:color w:val="006EC0"/>
        </w:rPr>
        <w:t>is</w:t>
      </w:r>
      <w:r>
        <w:rPr>
          <w:color w:val="006EC0"/>
          <w:spacing w:val="-2"/>
        </w:rPr>
        <w:t> </w:t>
      </w:r>
      <w:r>
        <w:rPr>
          <w:color w:val="006EC0"/>
        </w:rPr>
        <w:t>not</w:t>
      </w:r>
      <w:r>
        <w:rPr>
          <w:color w:val="006EC0"/>
          <w:spacing w:val="-3"/>
        </w:rPr>
        <w:t> </w:t>
      </w:r>
      <w:r>
        <w:rPr>
          <w:color w:val="006EC0"/>
        </w:rPr>
        <w:t>covered</w:t>
      </w:r>
      <w:r>
        <w:rPr>
          <w:color w:val="006EC0"/>
          <w:spacing w:val="-4"/>
        </w:rPr>
        <w:t> </w:t>
      </w:r>
      <w:r>
        <w:rPr>
          <w:color w:val="006EC0"/>
        </w:rPr>
        <w:t>or assessed in the course.</w:t>
      </w:r>
    </w:p>
    <w:p>
      <w:pPr>
        <w:pStyle w:val="BodyText"/>
        <w:spacing w:before="2"/>
      </w:pPr>
    </w:p>
    <w:p>
      <w:pPr>
        <w:pStyle w:val="Heading3"/>
        <w:rPr>
          <w:i/>
        </w:rPr>
      </w:pPr>
      <w:r>
        <w:rPr>
          <w:i/>
          <w:spacing w:val="-2"/>
        </w:rPr>
        <w:t>Required</w:t>
      </w:r>
      <w:r>
        <w:rPr>
          <w:i/>
          <w:spacing w:val="-3"/>
        </w:rPr>
        <w:t> </w:t>
      </w:r>
      <w:r>
        <w:rPr>
          <w:i/>
          <w:spacing w:val="-2"/>
        </w:rPr>
        <w:t>Textbooks</w:t>
      </w:r>
      <w:r>
        <w:rPr>
          <w:i/>
          <w:spacing w:val="1"/>
        </w:rPr>
        <w:t> </w:t>
      </w:r>
      <w:r>
        <w:rPr>
          <w:i/>
          <w:spacing w:val="-2"/>
        </w:rPr>
        <w:t>and</w:t>
      </w:r>
      <w:r>
        <w:rPr>
          <w:i/>
        </w:rPr>
        <w:t> </w:t>
      </w:r>
      <w:r>
        <w:rPr>
          <w:i/>
          <w:spacing w:val="-2"/>
        </w:rPr>
        <w:t>Software</w:t>
      </w:r>
    </w:p>
    <w:p>
      <w:pPr>
        <w:pStyle w:val="Heading3"/>
        <w:spacing w:after="0"/>
        <w:rPr>
          <w:i/>
        </w:rPr>
        <w:sectPr>
          <w:type w:val="continuous"/>
          <w:pgSz w:w="12240" w:h="15840"/>
          <w:pgMar w:header="0" w:footer="990" w:top="940" w:bottom="1180" w:left="360" w:right="360"/>
        </w:sectPr>
      </w:pPr>
    </w:p>
    <w:p>
      <w:pPr>
        <w:pStyle w:val="ListParagraph"/>
        <w:numPr>
          <w:ilvl w:val="0"/>
          <w:numId w:val="2"/>
        </w:numPr>
        <w:tabs>
          <w:tab w:pos="1079" w:val="left" w:leader="none"/>
        </w:tabs>
        <w:spacing w:line="257" w:lineRule="exact" w:before="74" w:after="0"/>
        <w:ind w:left="1079" w:right="0" w:hanging="720"/>
        <w:jc w:val="left"/>
        <w:rPr>
          <w:sz w:val="22"/>
        </w:rPr>
      </w:pPr>
      <w:r>
        <w:rPr>
          <w:spacing w:val="-2"/>
          <w:sz w:val="22"/>
        </w:rPr>
        <w:t>Fundamentals</w:t>
      </w:r>
      <w:r>
        <w:rPr>
          <w:spacing w:val="-4"/>
          <w:sz w:val="22"/>
        </w:rPr>
        <w:t> </w:t>
      </w:r>
      <w:r>
        <w:rPr>
          <w:spacing w:val="-2"/>
          <w:sz w:val="22"/>
        </w:rPr>
        <w:t>of Materials Science and</w:t>
      </w:r>
      <w:r>
        <w:rPr>
          <w:spacing w:val="-4"/>
          <w:sz w:val="22"/>
        </w:rPr>
        <w:t> </w:t>
      </w:r>
      <w:r>
        <w:rPr>
          <w:spacing w:val="-2"/>
          <w:sz w:val="22"/>
        </w:rPr>
        <w:t>Engineering,</w:t>
      </w:r>
      <w:r>
        <w:rPr>
          <w:spacing w:val="-3"/>
          <w:sz w:val="22"/>
        </w:rPr>
        <w:t> </w:t>
      </w:r>
      <w:r>
        <w:rPr>
          <w:spacing w:val="-2"/>
          <w:sz w:val="22"/>
        </w:rPr>
        <w:t>an Integrated Approach.</w:t>
      </w:r>
    </w:p>
    <w:p>
      <w:pPr>
        <w:pStyle w:val="ListParagraph"/>
        <w:numPr>
          <w:ilvl w:val="0"/>
          <w:numId w:val="2"/>
        </w:numPr>
        <w:tabs>
          <w:tab w:pos="1079" w:val="left" w:leader="none"/>
        </w:tabs>
        <w:spacing w:line="257" w:lineRule="exact" w:before="0" w:after="0"/>
        <w:ind w:left="1079" w:right="0" w:hanging="720"/>
        <w:jc w:val="left"/>
        <w:rPr>
          <w:sz w:val="22"/>
        </w:rPr>
      </w:pPr>
      <w:r>
        <w:rPr>
          <w:spacing w:val="-2"/>
          <w:sz w:val="22"/>
        </w:rPr>
        <w:t>Callister</w:t>
      </w:r>
    </w:p>
    <w:p>
      <w:pPr>
        <w:pStyle w:val="ListParagraph"/>
        <w:numPr>
          <w:ilvl w:val="0"/>
          <w:numId w:val="2"/>
        </w:numPr>
        <w:tabs>
          <w:tab w:pos="1080" w:val="left" w:leader="none"/>
        </w:tabs>
        <w:spacing w:line="257" w:lineRule="exact" w:before="1" w:after="0"/>
        <w:ind w:left="1080" w:right="0" w:hanging="720"/>
        <w:jc w:val="left"/>
        <w:rPr>
          <w:sz w:val="22"/>
        </w:rPr>
      </w:pPr>
      <w:r>
        <w:rPr>
          <w:spacing w:val="-2"/>
          <w:sz w:val="22"/>
        </w:rPr>
        <w:t>2015,</w:t>
      </w:r>
      <w:r>
        <w:rPr>
          <w:spacing w:val="-4"/>
          <w:sz w:val="22"/>
        </w:rPr>
        <w:t> </w:t>
      </w:r>
      <w:r>
        <w:rPr>
          <w:spacing w:val="-5"/>
          <w:sz w:val="22"/>
        </w:rPr>
        <w:t>5E</w:t>
      </w:r>
    </w:p>
    <w:p>
      <w:pPr>
        <w:pStyle w:val="ListParagraph"/>
        <w:numPr>
          <w:ilvl w:val="0"/>
          <w:numId w:val="2"/>
        </w:numPr>
        <w:tabs>
          <w:tab w:pos="1080" w:val="left" w:leader="none"/>
        </w:tabs>
        <w:spacing w:line="257" w:lineRule="exact" w:before="0" w:after="0"/>
        <w:ind w:left="1080" w:right="0" w:hanging="720"/>
        <w:jc w:val="left"/>
        <w:rPr>
          <w:sz w:val="22"/>
        </w:rPr>
      </w:pPr>
      <w:r>
        <w:rPr>
          <w:spacing w:val="-2"/>
          <w:sz w:val="22"/>
        </w:rPr>
        <w:t>ISBN:9780471395515</w:t>
      </w:r>
    </w:p>
    <w:p>
      <w:pPr>
        <w:pStyle w:val="BodyText"/>
      </w:pPr>
    </w:p>
    <w:p>
      <w:pPr>
        <w:pStyle w:val="BodyText"/>
      </w:pPr>
    </w:p>
    <w:p>
      <w:pPr>
        <w:pStyle w:val="Heading3"/>
        <w:spacing w:line="257" w:lineRule="exact" w:before="1"/>
        <w:ind w:left="360"/>
        <w:rPr>
          <w:i/>
        </w:rPr>
      </w:pPr>
      <w:r>
        <w:rPr>
          <w:i/>
          <w:spacing w:val="-2"/>
        </w:rPr>
        <w:t>Recommended Materials</w:t>
      </w:r>
    </w:p>
    <w:p>
      <w:pPr>
        <w:pStyle w:val="BodyText"/>
        <w:spacing w:line="257" w:lineRule="exact"/>
        <w:ind w:left="360"/>
      </w:pPr>
      <w:r>
        <w:rPr>
          <w:spacing w:val="-4"/>
        </w:rPr>
        <w:t>None</w:t>
      </w:r>
    </w:p>
    <w:p>
      <w:pPr>
        <w:pStyle w:val="BodyText"/>
      </w:pPr>
    </w:p>
    <w:p>
      <w:pPr>
        <w:pStyle w:val="Heading3"/>
        <w:spacing w:line="257" w:lineRule="exact"/>
        <w:ind w:left="360"/>
        <w:rPr>
          <w:i/>
        </w:rPr>
      </w:pPr>
      <w:r>
        <w:rPr>
          <w:i/>
          <w:spacing w:val="-2"/>
        </w:rPr>
        <w:t>Required Computer</w:t>
      </w:r>
    </w:p>
    <w:p>
      <w:pPr>
        <w:spacing w:line="257" w:lineRule="exact" w:before="0"/>
        <w:ind w:left="360" w:right="0" w:firstLine="0"/>
        <w:jc w:val="left"/>
        <w:rPr>
          <w:i/>
          <w:sz w:val="22"/>
        </w:rPr>
      </w:pPr>
      <w:r>
        <w:rPr>
          <w:spacing w:val="-4"/>
          <w:sz w:val="22"/>
        </w:rPr>
        <w:t>UF</w:t>
      </w:r>
      <w:r>
        <w:rPr>
          <w:spacing w:val="45"/>
          <w:sz w:val="22"/>
        </w:rPr>
        <w:t> </w:t>
      </w:r>
      <w:r>
        <w:rPr>
          <w:spacing w:val="-4"/>
          <w:sz w:val="22"/>
        </w:rPr>
        <w:t>student</w:t>
      </w:r>
      <w:r>
        <w:rPr>
          <w:spacing w:val="44"/>
          <w:sz w:val="22"/>
        </w:rPr>
        <w:t> </w:t>
      </w:r>
      <w:r>
        <w:rPr>
          <w:spacing w:val="-4"/>
          <w:sz w:val="22"/>
        </w:rPr>
        <w:t>computing</w:t>
      </w:r>
      <w:r>
        <w:rPr>
          <w:spacing w:val="49"/>
          <w:sz w:val="22"/>
        </w:rPr>
        <w:t> </w:t>
      </w:r>
      <w:r>
        <w:rPr>
          <w:spacing w:val="-4"/>
          <w:sz w:val="22"/>
        </w:rPr>
        <w:t>requirement:</w:t>
      </w:r>
      <w:r>
        <w:rPr>
          <w:spacing w:val="51"/>
          <w:sz w:val="22"/>
        </w:rPr>
        <w:t> </w:t>
      </w:r>
      <w:hyperlink r:id="rId8">
        <w:r>
          <w:rPr>
            <w:i/>
            <w:color w:val="0000FF"/>
            <w:spacing w:val="-4"/>
            <w:sz w:val="22"/>
            <w:u w:val="single" w:color="0000FF"/>
          </w:rPr>
          <w:t>https://news.it.ufl.edu/education/student</w:t>
        </w:r>
      </w:hyperlink>
      <w:r>
        <w:rPr>
          <w:i/>
          <w:color w:val="0000FF"/>
          <w:spacing w:val="-4"/>
          <w:sz w:val="22"/>
          <w:u w:val="single" w:color="0000FF"/>
        </w:rPr>
        <w:t>-computing-requirements-for-</w:t>
      </w:r>
      <w:r>
        <w:rPr>
          <w:i/>
          <w:color w:val="0000FF"/>
          <w:spacing w:val="-5"/>
          <w:sz w:val="22"/>
          <w:u w:val="single" w:color="0000FF"/>
        </w:rPr>
        <w:t>uf/</w:t>
      </w:r>
    </w:p>
    <w:p>
      <w:pPr>
        <w:pStyle w:val="BodyText"/>
        <w:spacing w:before="4"/>
        <w:ind w:left="360"/>
      </w:pPr>
      <w:r>
        <w:rPr>
          <w:spacing w:val="-2"/>
        </w:rPr>
        <w:t>Students</w:t>
      </w:r>
    </w:p>
    <w:p>
      <w:pPr>
        <w:pStyle w:val="BodyText"/>
      </w:pPr>
    </w:p>
    <w:p>
      <w:pPr>
        <w:pStyle w:val="BodyText"/>
        <w:spacing w:before="255"/>
      </w:pPr>
    </w:p>
    <w:p>
      <w:pPr>
        <w:pStyle w:val="Heading3"/>
        <w:spacing w:before="1"/>
        <w:ind w:left="360"/>
        <w:rPr>
          <w:i/>
        </w:rPr>
      </w:pPr>
      <w:r>
        <w:rPr>
          <w:i/>
        </w:rPr>
        <w:t>Course</w:t>
      </w:r>
      <w:r>
        <w:rPr>
          <w:i/>
          <w:spacing w:val="-10"/>
        </w:rPr>
        <w:t> </w:t>
      </w:r>
      <w:r>
        <w:rPr>
          <w:i/>
          <w:spacing w:val="-2"/>
        </w:rPr>
        <w:t>Schedule</w:t>
      </w:r>
    </w:p>
    <w:p>
      <w:pPr>
        <w:pStyle w:val="BodyText"/>
        <w:spacing w:before="3"/>
        <w:ind w:left="360"/>
      </w:pPr>
      <w:r>
        <w:rPr/>
        <w:t>See</w:t>
      </w:r>
      <w:r>
        <w:rPr>
          <w:spacing w:val="-7"/>
        </w:rPr>
        <w:t> </w:t>
      </w:r>
      <w:r>
        <w:rPr/>
        <w:t>outline</w:t>
      </w:r>
      <w:r>
        <w:rPr>
          <w:spacing w:val="-6"/>
        </w:rPr>
        <w:t> </w:t>
      </w:r>
      <w:r>
        <w:rPr>
          <w:spacing w:val="-4"/>
        </w:rPr>
        <w:t>above</w:t>
      </w:r>
    </w:p>
    <w:p>
      <w:pPr>
        <w:pStyle w:val="Heading3"/>
        <w:spacing w:line="257" w:lineRule="exact" w:before="255"/>
        <w:ind w:left="360"/>
        <w:rPr>
          <w:i/>
        </w:rPr>
      </w:pPr>
      <w:r>
        <w:rPr>
          <w:i/>
          <w:spacing w:val="-2"/>
        </w:rPr>
        <w:t>Important</w:t>
      </w:r>
      <w:r>
        <w:rPr>
          <w:i/>
          <w:spacing w:val="-7"/>
        </w:rPr>
        <w:t> </w:t>
      </w:r>
      <w:r>
        <w:rPr>
          <w:i/>
          <w:spacing w:val="-4"/>
        </w:rPr>
        <w:t>Dates</w:t>
      </w:r>
    </w:p>
    <w:p>
      <w:pPr>
        <w:spacing w:line="257" w:lineRule="exact" w:before="0"/>
        <w:ind w:left="360" w:right="0" w:firstLine="0"/>
        <w:jc w:val="left"/>
        <w:rPr>
          <w:i/>
          <w:sz w:val="22"/>
        </w:rPr>
      </w:pPr>
      <w:r>
        <w:rPr>
          <w:i/>
          <w:sz w:val="22"/>
        </w:rPr>
        <w:t>See</w:t>
      </w:r>
      <w:r>
        <w:rPr>
          <w:i/>
          <w:spacing w:val="-11"/>
          <w:sz w:val="22"/>
        </w:rPr>
        <w:t> </w:t>
      </w:r>
      <w:r>
        <w:rPr>
          <w:i/>
          <w:sz w:val="22"/>
        </w:rPr>
        <w:t>canvas</w:t>
      </w:r>
      <w:r>
        <w:rPr>
          <w:i/>
          <w:spacing w:val="-10"/>
          <w:sz w:val="22"/>
        </w:rPr>
        <w:t> </w:t>
      </w:r>
      <w:r>
        <w:rPr>
          <w:i/>
          <w:sz w:val="22"/>
        </w:rPr>
        <w:t>page</w:t>
      </w:r>
      <w:r>
        <w:rPr>
          <w:i/>
          <w:spacing w:val="-10"/>
          <w:sz w:val="22"/>
        </w:rPr>
        <w:t> </w:t>
      </w:r>
      <w:r>
        <w:rPr>
          <w:i/>
          <w:sz w:val="22"/>
        </w:rPr>
        <w:t>for</w:t>
      </w:r>
      <w:r>
        <w:rPr>
          <w:i/>
          <w:spacing w:val="-9"/>
          <w:sz w:val="22"/>
        </w:rPr>
        <w:t> </w:t>
      </w:r>
      <w:r>
        <w:rPr>
          <w:i/>
          <w:sz w:val="22"/>
        </w:rPr>
        <w:t>assignment</w:t>
      </w:r>
      <w:r>
        <w:rPr>
          <w:i/>
          <w:spacing w:val="-8"/>
          <w:sz w:val="22"/>
        </w:rPr>
        <w:t> </w:t>
      </w:r>
      <w:r>
        <w:rPr>
          <w:i/>
          <w:sz w:val="22"/>
        </w:rPr>
        <w:t>due</w:t>
      </w:r>
      <w:r>
        <w:rPr>
          <w:i/>
          <w:spacing w:val="-10"/>
          <w:sz w:val="22"/>
        </w:rPr>
        <w:t> </w:t>
      </w:r>
      <w:r>
        <w:rPr>
          <w:i/>
          <w:spacing w:val="-4"/>
          <w:sz w:val="22"/>
        </w:rPr>
        <w:t>dates</w:t>
      </w:r>
    </w:p>
    <w:p>
      <w:pPr>
        <w:pStyle w:val="Heading3"/>
        <w:spacing w:line="257" w:lineRule="exact" w:before="256"/>
        <w:ind w:left="360"/>
        <w:rPr>
          <w:i/>
        </w:rPr>
      </w:pPr>
      <w:r>
        <w:rPr>
          <w:i/>
          <w:spacing w:val="-2"/>
        </w:rPr>
        <w:t>Attendance</w:t>
      </w:r>
      <w:r>
        <w:rPr>
          <w:i/>
          <w:spacing w:val="-3"/>
        </w:rPr>
        <w:t> </w:t>
      </w:r>
      <w:r>
        <w:rPr>
          <w:i/>
          <w:spacing w:val="-2"/>
        </w:rPr>
        <w:t>Policy,</w:t>
      </w:r>
      <w:r>
        <w:rPr>
          <w:i/>
        </w:rPr>
        <w:t> </w:t>
      </w:r>
      <w:r>
        <w:rPr>
          <w:i/>
          <w:spacing w:val="-2"/>
        </w:rPr>
        <w:t>Class</w:t>
      </w:r>
      <w:r>
        <w:rPr>
          <w:i/>
          <w:spacing w:val="1"/>
        </w:rPr>
        <w:t> </w:t>
      </w:r>
      <w:r>
        <w:rPr>
          <w:i/>
          <w:spacing w:val="-2"/>
        </w:rPr>
        <w:t>Expectations,</w:t>
      </w:r>
      <w:r>
        <w:rPr>
          <w:i/>
        </w:rPr>
        <w:t> </w:t>
      </w:r>
      <w:r>
        <w:rPr>
          <w:i/>
          <w:spacing w:val="-2"/>
        </w:rPr>
        <w:t>and</w:t>
      </w:r>
      <w:r>
        <w:rPr>
          <w:i/>
        </w:rPr>
        <w:t> </w:t>
      </w:r>
      <w:r>
        <w:rPr>
          <w:i/>
          <w:spacing w:val="-2"/>
        </w:rPr>
        <w:t>Make-Up</w:t>
      </w:r>
      <w:r>
        <w:rPr>
          <w:i/>
          <w:spacing w:val="1"/>
        </w:rPr>
        <w:t> </w:t>
      </w:r>
      <w:r>
        <w:rPr>
          <w:i/>
          <w:spacing w:val="-2"/>
        </w:rPr>
        <w:t>Policy</w:t>
      </w:r>
    </w:p>
    <w:p>
      <w:pPr>
        <w:pStyle w:val="BodyText"/>
        <w:spacing w:line="257" w:lineRule="exact"/>
        <w:ind w:left="359"/>
      </w:pPr>
      <w:r>
        <w:rPr>
          <w:color w:val="006EC0"/>
        </w:rPr>
        <w:t>Attendance</w:t>
      </w:r>
      <w:r>
        <w:rPr>
          <w:color w:val="006EC0"/>
          <w:spacing w:val="-13"/>
        </w:rPr>
        <w:t> </w:t>
      </w:r>
      <w:r>
        <w:rPr>
          <w:color w:val="006EC0"/>
        </w:rPr>
        <w:t>is</w:t>
      </w:r>
      <w:r>
        <w:rPr>
          <w:color w:val="006EC0"/>
          <w:spacing w:val="-10"/>
        </w:rPr>
        <w:t> </w:t>
      </w:r>
      <w:r>
        <w:rPr>
          <w:color w:val="006EC0"/>
        </w:rPr>
        <w:t>required</w:t>
      </w:r>
      <w:r>
        <w:rPr>
          <w:color w:val="006EC0"/>
          <w:spacing w:val="-12"/>
        </w:rPr>
        <w:t> </w:t>
      </w:r>
      <w:r>
        <w:rPr>
          <w:color w:val="006EC0"/>
        </w:rPr>
        <w:t>in</w:t>
      </w:r>
      <w:r>
        <w:rPr>
          <w:color w:val="006EC0"/>
          <w:spacing w:val="-11"/>
        </w:rPr>
        <w:t> </w:t>
      </w:r>
      <w:r>
        <w:rPr>
          <w:color w:val="006EC0"/>
        </w:rPr>
        <w:t>the</w:t>
      </w:r>
      <w:r>
        <w:rPr>
          <w:color w:val="006EC0"/>
          <w:spacing w:val="-10"/>
        </w:rPr>
        <w:t> </w:t>
      </w:r>
      <w:r>
        <w:rPr>
          <w:color w:val="006EC0"/>
        </w:rPr>
        <w:t>laboratory</w:t>
      </w:r>
      <w:r>
        <w:rPr>
          <w:color w:val="006EC0"/>
          <w:spacing w:val="-10"/>
        </w:rPr>
        <w:t> </w:t>
      </w:r>
      <w:r>
        <w:rPr>
          <w:color w:val="006EC0"/>
        </w:rPr>
        <w:t>time</w:t>
      </w:r>
      <w:r>
        <w:rPr>
          <w:color w:val="006EC0"/>
          <w:spacing w:val="-9"/>
        </w:rPr>
        <w:t> </w:t>
      </w:r>
      <w:r>
        <w:rPr>
          <w:color w:val="006EC0"/>
        </w:rPr>
        <w:t>period.</w:t>
      </w:r>
      <w:r>
        <w:rPr>
          <w:color w:val="006EC0"/>
          <w:spacing w:val="-10"/>
        </w:rPr>
        <w:t> </w:t>
      </w:r>
      <w:r>
        <w:rPr>
          <w:color w:val="006EC0"/>
        </w:rPr>
        <w:t>There</w:t>
      </w:r>
      <w:r>
        <w:rPr>
          <w:color w:val="006EC0"/>
          <w:spacing w:val="-10"/>
        </w:rPr>
        <w:t> </w:t>
      </w:r>
      <w:r>
        <w:rPr>
          <w:color w:val="006EC0"/>
        </w:rPr>
        <w:t>is</w:t>
      </w:r>
      <w:r>
        <w:rPr>
          <w:color w:val="006EC0"/>
          <w:spacing w:val="-8"/>
        </w:rPr>
        <w:t> </w:t>
      </w:r>
      <w:r>
        <w:rPr>
          <w:color w:val="006EC0"/>
        </w:rPr>
        <w:t>no</w:t>
      </w:r>
      <w:r>
        <w:rPr>
          <w:color w:val="006EC0"/>
          <w:spacing w:val="-10"/>
        </w:rPr>
        <w:t> </w:t>
      </w:r>
      <w:r>
        <w:rPr>
          <w:color w:val="006EC0"/>
        </w:rPr>
        <w:t>make-ups</w:t>
      </w:r>
      <w:r>
        <w:rPr>
          <w:color w:val="006EC0"/>
          <w:spacing w:val="-9"/>
        </w:rPr>
        <w:t> </w:t>
      </w:r>
      <w:r>
        <w:rPr>
          <w:color w:val="006EC0"/>
        </w:rPr>
        <w:t>for</w:t>
      </w:r>
      <w:r>
        <w:rPr>
          <w:color w:val="006EC0"/>
          <w:spacing w:val="-9"/>
        </w:rPr>
        <w:t> </w:t>
      </w:r>
      <w:r>
        <w:rPr>
          <w:color w:val="006EC0"/>
        </w:rPr>
        <w:t>missed</w:t>
      </w:r>
      <w:r>
        <w:rPr>
          <w:color w:val="006EC0"/>
          <w:spacing w:val="-9"/>
        </w:rPr>
        <w:t> </w:t>
      </w:r>
      <w:r>
        <w:rPr>
          <w:color w:val="006EC0"/>
        </w:rPr>
        <w:t>laboratory</w:t>
      </w:r>
      <w:r>
        <w:rPr>
          <w:color w:val="006EC0"/>
          <w:spacing w:val="-11"/>
        </w:rPr>
        <w:t> </w:t>
      </w:r>
      <w:r>
        <w:rPr>
          <w:color w:val="006EC0"/>
          <w:spacing w:val="-2"/>
        </w:rPr>
        <w:t>time.</w:t>
      </w:r>
    </w:p>
    <w:p>
      <w:pPr>
        <w:pStyle w:val="BodyText"/>
        <w:spacing w:after="0" w:line="257" w:lineRule="exact"/>
        <w:sectPr>
          <w:pgSz w:w="12240" w:h="15840"/>
          <w:pgMar w:header="0" w:footer="990" w:top="1140" w:bottom="1180" w:left="360" w:right="360"/>
        </w:sectPr>
      </w:pPr>
    </w:p>
    <w:p>
      <w:pPr>
        <w:pStyle w:val="BodyText"/>
        <w:spacing w:before="75"/>
        <w:ind w:left="360"/>
      </w:pPr>
      <w:r>
        <w:rPr>
          <w:color w:val="006EC0"/>
        </w:rPr>
        <w:t>Attendance</w:t>
      </w:r>
      <w:r>
        <w:rPr>
          <w:color w:val="006EC0"/>
          <w:spacing w:val="-11"/>
        </w:rPr>
        <w:t> </w:t>
      </w:r>
      <w:r>
        <w:rPr>
          <w:color w:val="006EC0"/>
        </w:rPr>
        <w:t>at</w:t>
      </w:r>
      <w:r>
        <w:rPr>
          <w:color w:val="006EC0"/>
          <w:spacing w:val="-12"/>
        </w:rPr>
        <w:t> </w:t>
      </w:r>
      <w:r>
        <w:rPr>
          <w:color w:val="006EC0"/>
        </w:rPr>
        <w:t>lecture</w:t>
      </w:r>
      <w:r>
        <w:rPr>
          <w:color w:val="006EC0"/>
          <w:spacing w:val="-9"/>
        </w:rPr>
        <w:t> </w:t>
      </w:r>
      <w:r>
        <w:rPr>
          <w:color w:val="006EC0"/>
        </w:rPr>
        <w:t>is</w:t>
      </w:r>
      <w:r>
        <w:rPr>
          <w:color w:val="006EC0"/>
          <w:spacing w:val="-10"/>
        </w:rPr>
        <w:t> </w:t>
      </w:r>
      <w:r>
        <w:rPr>
          <w:color w:val="006EC0"/>
        </w:rPr>
        <w:t>strongly</w:t>
      </w:r>
      <w:r>
        <w:rPr>
          <w:color w:val="006EC0"/>
          <w:spacing w:val="-10"/>
        </w:rPr>
        <w:t> </w:t>
      </w:r>
      <w:r>
        <w:rPr>
          <w:color w:val="006EC0"/>
          <w:spacing w:val="-2"/>
        </w:rPr>
        <w:t>encouraged.</w:t>
      </w:r>
    </w:p>
    <w:p>
      <w:pPr>
        <w:pStyle w:val="BodyText"/>
        <w:spacing w:before="257"/>
      </w:pPr>
    </w:p>
    <w:p>
      <w:pPr>
        <w:pStyle w:val="BodyText"/>
        <w:ind w:left="360"/>
      </w:pPr>
      <w:r>
        <w:rPr>
          <w:color w:val="006EC0"/>
          <w:spacing w:val="-2"/>
        </w:rPr>
        <w:t>This</w:t>
      </w:r>
      <w:r>
        <w:rPr>
          <w:color w:val="006EC0"/>
          <w:spacing w:val="-4"/>
        </w:rPr>
        <w:t> </w:t>
      </w:r>
      <w:r>
        <w:rPr>
          <w:color w:val="006EC0"/>
          <w:spacing w:val="-2"/>
        </w:rPr>
        <w:t>statement</w:t>
      </w:r>
      <w:r>
        <w:rPr>
          <w:color w:val="006EC0"/>
          <w:spacing w:val="-3"/>
        </w:rPr>
        <w:t> </w:t>
      </w:r>
      <w:r>
        <w:rPr>
          <w:color w:val="006EC0"/>
          <w:spacing w:val="-2"/>
        </w:rPr>
        <w:t>is</w:t>
      </w:r>
      <w:r>
        <w:rPr>
          <w:color w:val="006EC0"/>
          <w:spacing w:val="-1"/>
        </w:rPr>
        <w:t> </w:t>
      </w:r>
      <w:r>
        <w:rPr>
          <w:color w:val="006EC0"/>
          <w:spacing w:val="-2"/>
        </w:rPr>
        <w:t>required:</w:t>
      </w:r>
    </w:p>
    <w:p>
      <w:pPr>
        <w:pStyle w:val="BodyText"/>
        <w:spacing w:before="3"/>
        <w:ind w:left="360" w:right="499"/>
      </w:pPr>
      <w:r>
        <w:rPr>
          <w:color w:val="006EC0"/>
        </w:rPr>
        <w:t>Requirements</w:t>
      </w:r>
      <w:r>
        <w:rPr>
          <w:color w:val="006EC0"/>
          <w:spacing w:val="-3"/>
        </w:rPr>
        <w:t> </w:t>
      </w:r>
      <w:r>
        <w:rPr>
          <w:color w:val="006EC0"/>
        </w:rPr>
        <w:t>for</w:t>
      </w:r>
      <w:r>
        <w:rPr>
          <w:color w:val="006EC0"/>
          <w:spacing w:val="-3"/>
        </w:rPr>
        <w:t> </w:t>
      </w:r>
      <w:r>
        <w:rPr>
          <w:color w:val="006EC0"/>
        </w:rPr>
        <w:t>class</w:t>
      </w:r>
      <w:r>
        <w:rPr>
          <w:color w:val="006EC0"/>
          <w:spacing w:val="-2"/>
        </w:rPr>
        <w:t> </w:t>
      </w:r>
      <w:r>
        <w:rPr>
          <w:color w:val="006EC0"/>
        </w:rPr>
        <w:t>attendance</w:t>
      </w:r>
      <w:r>
        <w:rPr>
          <w:color w:val="006EC0"/>
          <w:spacing w:val="-3"/>
        </w:rPr>
        <w:t> </w:t>
      </w:r>
      <w:r>
        <w:rPr>
          <w:color w:val="006EC0"/>
        </w:rPr>
        <w:t>and</w:t>
      </w:r>
      <w:r>
        <w:rPr>
          <w:color w:val="006EC0"/>
          <w:spacing w:val="-3"/>
        </w:rPr>
        <w:t> </w:t>
      </w:r>
      <w:r>
        <w:rPr>
          <w:color w:val="006EC0"/>
        </w:rPr>
        <w:t>make-up</w:t>
      </w:r>
      <w:r>
        <w:rPr>
          <w:color w:val="006EC0"/>
          <w:spacing w:val="-2"/>
        </w:rPr>
        <w:t> </w:t>
      </w:r>
      <w:r>
        <w:rPr>
          <w:color w:val="006EC0"/>
        </w:rPr>
        <w:t>exams,</w:t>
      </w:r>
      <w:r>
        <w:rPr>
          <w:color w:val="006EC0"/>
          <w:spacing w:val="-3"/>
        </w:rPr>
        <w:t> </w:t>
      </w:r>
      <w:r>
        <w:rPr>
          <w:color w:val="006EC0"/>
        </w:rPr>
        <w:t>assignments,</w:t>
      </w:r>
      <w:r>
        <w:rPr>
          <w:color w:val="006EC0"/>
          <w:spacing w:val="-2"/>
        </w:rPr>
        <w:t> </w:t>
      </w:r>
      <w:r>
        <w:rPr>
          <w:color w:val="006EC0"/>
        </w:rPr>
        <w:t>and</w:t>
      </w:r>
      <w:r>
        <w:rPr>
          <w:color w:val="006EC0"/>
          <w:spacing w:val="-3"/>
        </w:rPr>
        <w:t> </w:t>
      </w:r>
      <w:r>
        <w:rPr>
          <w:color w:val="006EC0"/>
        </w:rPr>
        <w:t>other</w:t>
      </w:r>
      <w:r>
        <w:rPr>
          <w:color w:val="006EC0"/>
          <w:spacing w:val="-3"/>
        </w:rPr>
        <w:t> </w:t>
      </w:r>
      <w:r>
        <w:rPr>
          <w:color w:val="006EC0"/>
        </w:rPr>
        <w:t>work</w:t>
      </w:r>
      <w:r>
        <w:rPr>
          <w:color w:val="006EC0"/>
          <w:spacing w:val="-3"/>
        </w:rPr>
        <w:t> </w:t>
      </w:r>
      <w:r>
        <w:rPr>
          <w:color w:val="006EC0"/>
        </w:rPr>
        <w:t>in</w:t>
      </w:r>
      <w:r>
        <w:rPr>
          <w:color w:val="006EC0"/>
          <w:spacing w:val="-2"/>
        </w:rPr>
        <w:t> </w:t>
      </w:r>
      <w:r>
        <w:rPr>
          <w:color w:val="006EC0"/>
        </w:rPr>
        <w:t>this</w:t>
      </w:r>
      <w:r>
        <w:rPr>
          <w:color w:val="006EC0"/>
          <w:spacing w:val="-3"/>
        </w:rPr>
        <w:t> </w:t>
      </w:r>
      <w:r>
        <w:rPr>
          <w:color w:val="006EC0"/>
        </w:rPr>
        <w:t>course</w:t>
      </w:r>
      <w:r>
        <w:rPr>
          <w:color w:val="006EC0"/>
          <w:spacing w:val="-2"/>
        </w:rPr>
        <w:t> </w:t>
      </w:r>
      <w:r>
        <w:rPr>
          <w:color w:val="006EC0"/>
        </w:rPr>
        <w:t>are</w:t>
      </w:r>
      <w:r>
        <w:rPr>
          <w:color w:val="006EC0"/>
          <w:spacing w:val="-3"/>
        </w:rPr>
        <w:t> </w:t>
      </w:r>
      <w:r>
        <w:rPr>
          <w:color w:val="006EC0"/>
        </w:rPr>
        <w:t>consistent with university policies. Click here to read the university attendance policies: </w:t>
      </w:r>
      <w:hyperlink r:id="rId9">
        <w:r>
          <w:rPr>
            <w:color w:val="0000FF"/>
            <w:spacing w:val="-2"/>
            <w:u w:val="single" w:color="0000FF"/>
          </w:rPr>
          <w:t>https://catalog.ufl.edu/UGRD/academic-regulations/attendance-policies/</w:t>
        </w:r>
      </w:hyperlink>
    </w:p>
    <w:p>
      <w:pPr>
        <w:pStyle w:val="BodyText"/>
      </w:pPr>
    </w:p>
    <w:p>
      <w:pPr>
        <w:pStyle w:val="Heading3"/>
        <w:rPr>
          <w:i/>
        </w:rPr>
      </w:pPr>
      <w:r>
        <w:rPr>
          <w:i/>
        </w:rPr>
        <w:t>Evaluation</w:t>
      </w:r>
      <w:r>
        <w:rPr>
          <w:i/>
          <w:spacing w:val="-10"/>
        </w:rPr>
        <w:t> </w:t>
      </w:r>
      <w:r>
        <w:rPr>
          <w:i/>
        </w:rPr>
        <w:t>of</w:t>
      </w:r>
      <w:r>
        <w:rPr>
          <w:i/>
          <w:spacing w:val="-10"/>
        </w:rPr>
        <w:t> </w:t>
      </w:r>
      <w:r>
        <w:rPr>
          <w:i/>
          <w:spacing w:val="-2"/>
        </w:rPr>
        <w:t>Grades</w:t>
      </w:r>
    </w:p>
    <w:tbl>
      <w:tblPr>
        <w:tblW w:w="0" w:type="auto"/>
        <w:jc w:val="left"/>
        <w:tblInd w:w="36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428"/>
        <w:gridCol w:w="1530"/>
        <w:gridCol w:w="2972"/>
      </w:tblGrid>
      <w:tr>
        <w:trPr>
          <w:trHeight w:val="255" w:hRule="atLeast"/>
        </w:trPr>
        <w:tc>
          <w:tcPr>
            <w:tcW w:w="2428" w:type="dxa"/>
          </w:tcPr>
          <w:p>
            <w:pPr>
              <w:pStyle w:val="TableParagraph"/>
              <w:spacing w:line="235" w:lineRule="exact"/>
              <w:ind w:left="111"/>
              <w:rPr>
                <w:b/>
                <w:sz w:val="22"/>
              </w:rPr>
            </w:pPr>
            <w:r>
              <w:rPr>
                <w:b/>
                <w:spacing w:val="-2"/>
                <w:sz w:val="22"/>
              </w:rPr>
              <w:t>Assignment</w:t>
            </w:r>
          </w:p>
        </w:tc>
        <w:tc>
          <w:tcPr>
            <w:tcW w:w="1530" w:type="dxa"/>
          </w:tcPr>
          <w:p>
            <w:pPr>
              <w:pStyle w:val="TableParagraph"/>
              <w:spacing w:line="235" w:lineRule="exact"/>
              <w:ind w:left="14" w:right="3"/>
              <w:jc w:val="center"/>
              <w:rPr>
                <w:b/>
                <w:sz w:val="22"/>
              </w:rPr>
            </w:pPr>
            <w:r>
              <w:rPr>
                <w:b/>
                <w:spacing w:val="-2"/>
                <w:sz w:val="22"/>
              </w:rPr>
              <w:t>Total</w:t>
            </w:r>
            <w:r>
              <w:rPr>
                <w:b/>
                <w:spacing w:val="-3"/>
                <w:sz w:val="22"/>
              </w:rPr>
              <w:t> </w:t>
            </w:r>
            <w:r>
              <w:rPr>
                <w:b/>
                <w:spacing w:val="-2"/>
                <w:sz w:val="22"/>
              </w:rPr>
              <w:t>Points</w:t>
            </w:r>
          </w:p>
        </w:tc>
        <w:tc>
          <w:tcPr>
            <w:tcW w:w="2972" w:type="dxa"/>
          </w:tcPr>
          <w:p>
            <w:pPr>
              <w:pStyle w:val="TableParagraph"/>
              <w:spacing w:line="235" w:lineRule="exact"/>
              <w:ind w:left="16"/>
              <w:jc w:val="center"/>
              <w:rPr>
                <w:b/>
                <w:sz w:val="22"/>
              </w:rPr>
            </w:pPr>
            <w:r>
              <w:rPr>
                <w:b/>
                <w:spacing w:val="-2"/>
                <w:sz w:val="22"/>
              </w:rPr>
              <w:t>Percentage</w:t>
            </w:r>
            <w:r>
              <w:rPr>
                <w:b/>
                <w:spacing w:val="-1"/>
                <w:sz w:val="22"/>
              </w:rPr>
              <w:t> </w:t>
            </w:r>
            <w:r>
              <w:rPr>
                <w:b/>
                <w:spacing w:val="-2"/>
                <w:sz w:val="22"/>
              </w:rPr>
              <w:t>of</w:t>
            </w:r>
            <w:r>
              <w:rPr>
                <w:b/>
                <w:spacing w:val="-1"/>
                <w:sz w:val="22"/>
              </w:rPr>
              <w:t> </w:t>
            </w:r>
            <w:r>
              <w:rPr>
                <w:b/>
                <w:spacing w:val="-2"/>
                <w:sz w:val="22"/>
              </w:rPr>
              <w:t>Final </w:t>
            </w:r>
            <w:r>
              <w:rPr>
                <w:b/>
                <w:spacing w:val="-4"/>
                <w:sz w:val="22"/>
              </w:rPr>
              <w:t>Grade</w:t>
            </w:r>
          </w:p>
        </w:tc>
      </w:tr>
      <w:tr>
        <w:trPr>
          <w:trHeight w:val="258" w:hRule="atLeast"/>
        </w:trPr>
        <w:tc>
          <w:tcPr>
            <w:tcW w:w="2428" w:type="dxa"/>
          </w:tcPr>
          <w:p>
            <w:pPr>
              <w:pStyle w:val="TableParagraph"/>
              <w:spacing w:line="239" w:lineRule="exact"/>
              <w:ind w:left="111"/>
              <w:rPr>
                <w:sz w:val="22"/>
              </w:rPr>
            </w:pPr>
            <w:r>
              <w:rPr>
                <w:color w:val="006EC0"/>
                <w:spacing w:val="-2"/>
                <w:sz w:val="22"/>
              </w:rPr>
              <w:t>Laboratory</w:t>
            </w:r>
            <w:r>
              <w:rPr>
                <w:color w:val="006EC0"/>
                <w:spacing w:val="7"/>
                <w:sz w:val="22"/>
              </w:rPr>
              <w:t> </w:t>
            </w:r>
            <w:r>
              <w:rPr>
                <w:color w:val="006EC0"/>
                <w:spacing w:val="-2"/>
                <w:sz w:val="22"/>
              </w:rPr>
              <w:t>Notebooks</w:t>
            </w:r>
          </w:p>
        </w:tc>
        <w:tc>
          <w:tcPr>
            <w:tcW w:w="1530" w:type="dxa"/>
          </w:tcPr>
          <w:p>
            <w:pPr>
              <w:pStyle w:val="TableParagraph"/>
              <w:spacing w:line="239" w:lineRule="exact"/>
              <w:ind w:left="14"/>
              <w:jc w:val="center"/>
              <w:rPr>
                <w:sz w:val="22"/>
              </w:rPr>
            </w:pPr>
            <w:r>
              <w:rPr>
                <w:color w:val="006EC0"/>
                <w:sz w:val="22"/>
              </w:rPr>
              <w:t>50</w:t>
            </w:r>
            <w:r>
              <w:rPr>
                <w:color w:val="006EC0"/>
                <w:spacing w:val="-5"/>
                <w:sz w:val="22"/>
              </w:rPr>
              <w:t> </w:t>
            </w:r>
            <w:r>
              <w:rPr>
                <w:color w:val="006EC0"/>
                <w:spacing w:val="-4"/>
                <w:sz w:val="22"/>
              </w:rPr>
              <w:t>each</w:t>
            </w:r>
          </w:p>
        </w:tc>
        <w:tc>
          <w:tcPr>
            <w:tcW w:w="2972" w:type="dxa"/>
          </w:tcPr>
          <w:p>
            <w:pPr>
              <w:pStyle w:val="TableParagraph"/>
              <w:spacing w:line="239" w:lineRule="exact"/>
              <w:ind w:left="16" w:right="3"/>
              <w:jc w:val="center"/>
              <w:rPr>
                <w:sz w:val="22"/>
              </w:rPr>
            </w:pPr>
            <w:r>
              <w:rPr>
                <w:color w:val="006EC0"/>
                <w:spacing w:val="-5"/>
                <w:sz w:val="22"/>
              </w:rPr>
              <w:t>15%</w:t>
            </w:r>
          </w:p>
        </w:tc>
      </w:tr>
      <w:tr>
        <w:trPr>
          <w:trHeight w:val="771" w:hRule="atLeast"/>
        </w:trPr>
        <w:tc>
          <w:tcPr>
            <w:tcW w:w="2428" w:type="dxa"/>
          </w:tcPr>
          <w:p>
            <w:pPr>
              <w:pStyle w:val="TableParagraph"/>
              <w:spacing w:line="253" w:lineRule="exact"/>
              <w:ind w:left="111"/>
              <w:rPr>
                <w:sz w:val="22"/>
              </w:rPr>
            </w:pPr>
            <w:r>
              <w:rPr>
                <w:color w:val="006EC0"/>
                <w:spacing w:val="-2"/>
                <w:sz w:val="22"/>
              </w:rPr>
              <w:t>Skills</w:t>
            </w:r>
          </w:p>
          <w:p>
            <w:pPr>
              <w:pStyle w:val="TableParagraph"/>
              <w:spacing w:line="256" w:lineRule="exact"/>
              <w:ind w:left="111"/>
              <w:rPr>
                <w:sz w:val="22"/>
              </w:rPr>
            </w:pPr>
            <w:r>
              <w:rPr>
                <w:color w:val="006EC0"/>
                <w:spacing w:val="-4"/>
                <w:sz w:val="22"/>
              </w:rPr>
              <w:t>Assessment/Formative </w:t>
            </w:r>
            <w:r>
              <w:rPr>
                <w:color w:val="006EC0"/>
                <w:spacing w:val="-2"/>
                <w:sz w:val="22"/>
              </w:rPr>
              <w:t>assessments</w:t>
            </w:r>
          </w:p>
        </w:tc>
        <w:tc>
          <w:tcPr>
            <w:tcW w:w="1530" w:type="dxa"/>
          </w:tcPr>
          <w:p>
            <w:pPr>
              <w:pStyle w:val="TableParagraph"/>
              <w:spacing w:line="254" w:lineRule="exact"/>
              <w:ind w:left="14"/>
              <w:jc w:val="center"/>
              <w:rPr>
                <w:sz w:val="22"/>
              </w:rPr>
            </w:pPr>
            <w:r>
              <w:rPr>
                <w:color w:val="006EC0"/>
                <w:sz w:val="22"/>
              </w:rPr>
              <w:t>25</w:t>
            </w:r>
            <w:r>
              <w:rPr>
                <w:color w:val="006EC0"/>
                <w:spacing w:val="-5"/>
                <w:sz w:val="22"/>
              </w:rPr>
              <w:t> </w:t>
            </w:r>
            <w:r>
              <w:rPr>
                <w:color w:val="006EC0"/>
                <w:spacing w:val="-4"/>
                <w:sz w:val="22"/>
              </w:rPr>
              <w:t>each</w:t>
            </w:r>
          </w:p>
        </w:tc>
        <w:tc>
          <w:tcPr>
            <w:tcW w:w="2972" w:type="dxa"/>
          </w:tcPr>
          <w:p>
            <w:pPr>
              <w:pStyle w:val="TableParagraph"/>
              <w:spacing w:line="254" w:lineRule="exact"/>
              <w:ind w:left="16" w:right="3"/>
              <w:jc w:val="center"/>
              <w:rPr>
                <w:sz w:val="22"/>
              </w:rPr>
            </w:pPr>
            <w:r>
              <w:rPr>
                <w:color w:val="006EC0"/>
                <w:spacing w:val="-5"/>
                <w:sz w:val="22"/>
              </w:rPr>
              <w:t>20%</w:t>
            </w:r>
          </w:p>
        </w:tc>
      </w:tr>
      <w:tr>
        <w:trPr>
          <w:trHeight w:val="258" w:hRule="atLeast"/>
        </w:trPr>
        <w:tc>
          <w:tcPr>
            <w:tcW w:w="2428" w:type="dxa"/>
          </w:tcPr>
          <w:p>
            <w:pPr>
              <w:pStyle w:val="TableParagraph"/>
              <w:spacing w:line="239" w:lineRule="exact"/>
              <w:ind w:left="111"/>
              <w:rPr>
                <w:sz w:val="22"/>
              </w:rPr>
            </w:pPr>
            <w:r>
              <w:rPr>
                <w:color w:val="006EC0"/>
                <w:spacing w:val="-2"/>
                <w:sz w:val="22"/>
              </w:rPr>
              <w:t>Student</w:t>
            </w:r>
            <w:r>
              <w:rPr>
                <w:color w:val="006EC0"/>
                <w:spacing w:val="-1"/>
                <w:sz w:val="22"/>
              </w:rPr>
              <w:t> </w:t>
            </w:r>
            <w:r>
              <w:rPr>
                <w:color w:val="006EC0"/>
                <w:spacing w:val="-2"/>
                <w:sz w:val="22"/>
              </w:rPr>
              <w:t>Products</w:t>
            </w:r>
          </w:p>
        </w:tc>
        <w:tc>
          <w:tcPr>
            <w:tcW w:w="1530" w:type="dxa"/>
          </w:tcPr>
          <w:p>
            <w:pPr>
              <w:pStyle w:val="TableParagraph"/>
              <w:spacing w:line="239" w:lineRule="exact"/>
              <w:ind w:left="14" w:right="7"/>
              <w:jc w:val="center"/>
              <w:rPr>
                <w:sz w:val="22"/>
              </w:rPr>
            </w:pPr>
            <w:r>
              <w:rPr>
                <w:color w:val="006EC0"/>
                <w:spacing w:val="-2"/>
                <w:sz w:val="22"/>
              </w:rPr>
              <w:t>Varies</w:t>
            </w:r>
          </w:p>
        </w:tc>
        <w:tc>
          <w:tcPr>
            <w:tcW w:w="2972" w:type="dxa"/>
          </w:tcPr>
          <w:p>
            <w:pPr>
              <w:pStyle w:val="TableParagraph"/>
              <w:spacing w:line="239" w:lineRule="exact"/>
              <w:ind w:left="16" w:right="3"/>
              <w:jc w:val="center"/>
              <w:rPr>
                <w:sz w:val="22"/>
              </w:rPr>
            </w:pPr>
            <w:r>
              <w:rPr>
                <w:color w:val="006EC0"/>
                <w:spacing w:val="-5"/>
                <w:sz w:val="22"/>
              </w:rPr>
              <w:t>55%</w:t>
            </w:r>
          </w:p>
        </w:tc>
      </w:tr>
      <w:tr>
        <w:trPr>
          <w:trHeight w:val="258" w:hRule="atLeast"/>
        </w:trPr>
        <w:tc>
          <w:tcPr>
            <w:tcW w:w="2428" w:type="dxa"/>
          </w:tcPr>
          <w:p>
            <w:pPr>
              <w:pStyle w:val="TableParagraph"/>
              <w:spacing w:line="239" w:lineRule="exact"/>
              <w:ind w:left="111"/>
              <w:rPr>
                <w:sz w:val="22"/>
              </w:rPr>
            </w:pPr>
            <w:r>
              <w:rPr>
                <w:color w:val="006EC0"/>
                <w:sz w:val="22"/>
              </w:rPr>
              <w:t>Final</w:t>
            </w:r>
            <w:r>
              <w:rPr>
                <w:color w:val="006EC0"/>
                <w:spacing w:val="-12"/>
                <w:sz w:val="22"/>
              </w:rPr>
              <w:t> </w:t>
            </w:r>
            <w:r>
              <w:rPr>
                <w:color w:val="006EC0"/>
                <w:spacing w:val="-2"/>
                <w:sz w:val="22"/>
              </w:rPr>
              <w:t>Project</w:t>
            </w:r>
          </w:p>
        </w:tc>
        <w:tc>
          <w:tcPr>
            <w:tcW w:w="1530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972" w:type="dxa"/>
          </w:tcPr>
          <w:p>
            <w:pPr>
              <w:pStyle w:val="TableParagraph"/>
              <w:spacing w:line="239" w:lineRule="exact"/>
              <w:ind w:left="16" w:right="3"/>
              <w:jc w:val="center"/>
              <w:rPr>
                <w:sz w:val="22"/>
              </w:rPr>
            </w:pPr>
            <w:r>
              <w:rPr>
                <w:color w:val="006EC0"/>
                <w:spacing w:val="-5"/>
                <w:sz w:val="22"/>
              </w:rPr>
              <w:t>10%</w:t>
            </w:r>
          </w:p>
        </w:tc>
      </w:tr>
      <w:tr>
        <w:trPr>
          <w:trHeight w:val="257" w:hRule="atLeast"/>
        </w:trPr>
        <w:tc>
          <w:tcPr>
            <w:tcW w:w="242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530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972" w:type="dxa"/>
          </w:tcPr>
          <w:p>
            <w:pPr>
              <w:pStyle w:val="TableParagraph"/>
              <w:spacing w:line="238" w:lineRule="exact"/>
              <w:ind w:left="16" w:right="4"/>
              <w:jc w:val="center"/>
              <w:rPr>
                <w:sz w:val="22"/>
              </w:rPr>
            </w:pPr>
            <w:r>
              <w:rPr>
                <w:color w:val="006EC0"/>
                <w:spacing w:val="-4"/>
                <w:sz w:val="22"/>
              </w:rPr>
              <w:t>100%</w:t>
            </w:r>
          </w:p>
        </w:tc>
      </w:tr>
    </w:tbl>
    <w:p>
      <w:pPr>
        <w:pStyle w:val="BodyText"/>
        <w:spacing w:before="1"/>
        <w:rPr>
          <w:b/>
          <w:i/>
        </w:rPr>
      </w:pPr>
    </w:p>
    <w:p>
      <w:pPr>
        <w:spacing w:line="257" w:lineRule="exact" w:before="0"/>
        <w:ind w:left="359" w:right="0" w:firstLine="0"/>
        <w:jc w:val="left"/>
        <w:rPr>
          <w:b/>
          <w:i/>
          <w:sz w:val="22"/>
        </w:rPr>
      </w:pPr>
      <w:r>
        <w:rPr>
          <w:b/>
          <w:i/>
          <w:spacing w:val="-2"/>
          <w:sz w:val="22"/>
        </w:rPr>
        <w:t>Grading</w:t>
      </w:r>
      <w:r>
        <w:rPr>
          <w:b/>
          <w:i/>
          <w:spacing w:val="-4"/>
          <w:sz w:val="22"/>
        </w:rPr>
        <w:t> </w:t>
      </w:r>
      <w:r>
        <w:rPr>
          <w:b/>
          <w:i/>
          <w:spacing w:val="-2"/>
          <w:sz w:val="22"/>
        </w:rPr>
        <w:t>Policy</w:t>
      </w:r>
    </w:p>
    <w:p>
      <w:pPr>
        <w:pStyle w:val="BodyText"/>
        <w:spacing w:line="257" w:lineRule="exact" w:after="3"/>
        <w:ind w:left="359"/>
      </w:pPr>
      <w:r>
        <w:rPr>
          <w:color w:val="006EC0"/>
        </w:rPr>
        <w:t>The</w:t>
      </w:r>
      <w:r>
        <w:rPr>
          <w:color w:val="006EC0"/>
          <w:spacing w:val="-8"/>
        </w:rPr>
        <w:t> </w:t>
      </w:r>
      <w:r>
        <w:rPr>
          <w:color w:val="006EC0"/>
        </w:rPr>
        <w:t>following</w:t>
      </w:r>
      <w:r>
        <w:rPr>
          <w:color w:val="006EC0"/>
          <w:spacing w:val="-11"/>
        </w:rPr>
        <w:t> </w:t>
      </w:r>
      <w:r>
        <w:rPr>
          <w:color w:val="006EC0"/>
        </w:rPr>
        <w:t>is</w:t>
      </w:r>
      <w:r>
        <w:rPr>
          <w:color w:val="006EC0"/>
          <w:spacing w:val="-9"/>
        </w:rPr>
        <w:t> </w:t>
      </w:r>
      <w:r>
        <w:rPr>
          <w:color w:val="006EC0"/>
        </w:rPr>
        <w:t>given</w:t>
      </w:r>
      <w:r>
        <w:rPr>
          <w:color w:val="006EC0"/>
          <w:spacing w:val="-8"/>
        </w:rPr>
        <w:t> </w:t>
      </w:r>
      <w:r>
        <w:rPr>
          <w:color w:val="006EC0"/>
        </w:rPr>
        <w:t>as</w:t>
      </w:r>
      <w:r>
        <w:rPr>
          <w:color w:val="006EC0"/>
          <w:spacing w:val="-8"/>
        </w:rPr>
        <w:t> </w:t>
      </w:r>
      <w:r>
        <w:rPr>
          <w:color w:val="006EC0"/>
        </w:rPr>
        <w:t>an</w:t>
      </w:r>
      <w:r>
        <w:rPr>
          <w:color w:val="006EC0"/>
          <w:spacing w:val="-10"/>
        </w:rPr>
        <w:t> </w:t>
      </w:r>
      <w:r>
        <w:rPr>
          <w:color w:val="006EC0"/>
        </w:rPr>
        <w:t>example</w:t>
      </w:r>
      <w:r>
        <w:rPr>
          <w:color w:val="006EC0"/>
          <w:spacing w:val="-7"/>
        </w:rPr>
        <w:t> </w:t>
      </w:r>
      <w:r>
        <w:rPr>
          <w:color w:val="006EC0"/>
          <w:spacing w:val="-2"/>
        </w:rPr>
        <w:t>only.</w:t>
      </w:r>
    </w:p>
    <w:tbl>
      <w:tblPr>
        <w:tblW w:w="0" w:type="auto"/>
        <w:jc w:val="left"/>
        <w:tblInd w:w="36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352"/>
        <w:gridCol w:w="988"/>
        <w:gridCol w:w="1172"/>
      </w:tblGrid>
      <w:tr>
        <w:trPr>
          <w:trHeight w:val="520" w:hRule="atLeast"/>
        </w:trPr>
        <w:tc>
          <w:tcPr>
            <w:tcW w:w="1352" w:type="dxa"/>
          </w:tcPr>
          <w:p>
            <w:pPr>
              <w:pStyle w:val="TableParagraph"/>
              <w:spacing w:line="255" w:lineRule="exact"/>
              <w:ind w:left="111"/>
              <w:rPr>
                <w:b/>
                <w:sz w:val="22"/>
              </w:rPr>
            </w:pPr>
            <w:r>
              <w:rPr>
                <w:b/>
                <w:spacing w:val="-2"/>
                <w:sz w:val="22"/>
              </w:rPr>
              <w:t>Percent</w:t>
            </w:r>
          </w:p>
        </w:tc>
        <w:tc>
          <w:tcPr>
            <w:tcW w:w="988" w:type="dxa"/>
          </w:tcPr>
          <w:p>
            <w:pPr>
              <w:pStyle w:val="TableParagraph"/>
              <w:spacing w:line="255" w:lineRule="exact"/>
              <w:ind w:left="110"/>
              <w:rPr>
                <w:b/>
                <w:sz w:val="22"/>
              </w:rPr>
            </w:pPr>
            <w:r>
              <w:rPr>
                <w:b/>
                <w:spacing w:val="-2"/>
                <w:sz w:val="22"/>
              </w:rPr>
              <w:t>Grade</w:t>
            </w:r>
          </w:p>
        </w:tc>
        <w:tc>
          <w:tcPr>
            <w:tcW w:w="1172" w:type="dxa"/>
          </w:tcPr>
          <w:p>
            <w:pPr>
              <w:pStyle w:val="TableParagraph"/>
              <w:spacing w:line="260" w:lineRule="exact"/>
              <w:ind w:left="112" w:right="416"/>
              <w:rPr>
                <w:b/>
                <w:sz w:val="22"/>
              </w:rPr>
            </w:pPr>
            <w:r>
              <w:rPr>
                <w:b/>
                <w:spacing w:val="-2"/>
                <w:sz w:val="22"/>
              </w:rPr>
              <w:t>Grade </w:t>
            </w:r>
            <w:r>
              <w:rPr>
                <w:b/>
                <w:spacing w:val="-4"/>
                <w:sz w:val="22"/>
              </w:rPr>
              <w:t>Points</w:t>
            </w:r>
          </w:p>
        </w:tc>
      </w:tr>
      <w:tr>
        <w:trPr>
          <w:trHeight w:val="253" w:hRule="atLeast"/>
        </w:trPr>
        <w:tc>
          <w:tcPr>
            <w:tcW w:w="1352" w:type="dxa"/>
          </w:tcPr>
          <w:p>
            <w:pPr>
              <w:pStyle w:val="TableParagraph"/>
              <w:spacing w:line="234" w:lineRule="exact"/>
              <w:ind w:left="111"/>
              <w:rPr>
                <w:sz w:val="22"/>
              </w:rPr>
            </w:pPr>
            <w:r>
              <w:rPr>
                <w:color w:val="006EC0"/>
                <w:sz w:val="22"/>
              </w:rPr>
              <w:t>93.4</w:t>
            </w:r>
            <w:r>
              <w:rPr>
                <w:color w:val="006EC0"/>
                <w:spacing w:val="-5"/>
                <w:sz w:val="22"/>
              </w:rPr>
              <w:t> </w:t>
            </w:r>
            <w:r>
              <w:rPr>
                <w:color w:val="006EC0"/>
                <w:sz w:val="22"/>
              </w:rPr>
              <w:t>-</w:t>
            </w:r>
            <w:r>
              <w:rPr>
                <w:color w:val="006EC0"/>
                <w:spacing w:val="-3"/>
                <w:sz w:val="22"/>
              </w:rPr>
              <w:t> </w:t>
            </w:r>
            <w:r>
              <w:rPr>
                <w:color w:val="006EC0"/>
                <w:spacing w:val="-5"/>
                <w:sz w:val="22"/>
              </w:rPr>
              <w:t>100</w:t>
            </w:r>
          </w:p>
        </w:tc>
        <w:tc>
          <w:tcPr>
            <w:tcW w:w="988" w:type="dxa"/>
          </w:tcPr>
          <w:p>
            <w:pPr>
              <w:pStyle w:val="TableParagraph"/>
              <w:spacing w:line="234" w:lineRule="exact"/>
              <w:ind w:left="110"/>
              <w:rPr>
                <w:sz w:val="22"/>
              </w:rPr>
            </w:pPr>
            <w:r>
              <w:rPr>
                <w:color w:val="006EC0"/>
                <w:spacing w:val="-10"/>
                <w:sz w:val="22"/>
              </w:rPr>
              <w:t>A</w:t>
            </w:r>
          </w:p>
        </w:tc>
        <w:tc>
          <w:tcPr>
            <w:tcW w:w="1172" w:type="dxa"/>
          </w:tcPr>
          <w:p>
            <w:pPr>
              <w:pStyle w:val="TableParagraph"/>
              <w:spacing w:line="234" w:lineRule="exact"/>
              <w:ind w:left="112"/>
              <w:rPr>
                <w:sz w:val="22"/>
              </w:rPr>
            </w:pPr>
            <w:r>
              <w:rPr>
                <w:color w:val="006EC0"/>
                <w:spacing w:val="-4"/>
                <w:sz w:val="22"/>
              </w:rPr>
              <w:t>4.00</w:t>
            </w:r>
          </w:p>
        </w:tc>
      </w:tr>
      <w:tr>
        <w:trPr>
          <w:trHeight w:val="256" w:hRule="atLeast"/>
        </w:trPr>
        <w:tc>
          <w:tcPr>
            <w:tcW w:w="1352" w:type="dxa"/>
          </w:tcPr>
          <w:p>
            <w:pPr>
              <w:pStyle w:val="TableParagraph"/>
              <w:spacing w:line="236" w:lineRule="exact"/>
              <w:ind w:left="111"/>
              <w:rPr>
                <w:sz w:val="22"/>
              </w:rPr>
            </w:pPr>
            <w:r>
              <w:rPr>
                <w:color w:val="006EC0"/>
                <w:sz w:val="22"/>
              </w:rPr>
              <w:t>90.0</w:t>
            </w:r>
            <w:r>
              <w:rPr>
                <w:color w:val="006EC0"/>
                <w:spacing w:val="-6"/>
                <w:sz w:val="22"/>
              </w:rPr>
              <w:t> </w:t>
            </w:r>
            <w:r>
              <w:rPr>
                <w:color w:val="006EC0"/>
                <w:sz w:val="22"/>
              </w:rPr>
              <w:t>-</w:t>
            </w:r>
            <w:r>
              <w:rPr>
                <w:color w:val="006EC0"/>
                <w:spacing w:val="-3"/>
                <w:sz w:val="22"/>
              </w:rPr>
              <w:t> </w:t>
            </w:r>
            <w:r>
              <w:rPr>
                <w:color w:val="006EC0"/>
                <w:spacing w:val="-4"/>
                <w:sz w:val="22"/>
              </w:rPr>
              <w:t>93.3</w:t>
            </w:r>
          </w:p>
        </w:tc>
        <w:tc>
          <w:tcPr>
            <w:tcW w:w="988" w:type="dxa"/>
          </w:tcPr>
          <w:p>
            <w:pPr>
              <w:pStyle w:val="TableParagraph"/>
              <w:spacing w:line="236" w:lineRule="exact"/>
              <w:ind w:left="110"/>
              <w:rPr>
                <w:sz w:val="22"/>
              </w:rPr>
            </w:pPr>
            <w:r>
              <w:rPr>
                <w:color w:val="006EC0"/>
                <w:spacing w:val="-5"/>
                <w:sz w:val="22"/>
              </w:rPr>
              <w:t>A-</w:t>
            </w:r>
          </w:p>
        </w:tc>
        <w:tc>
          <w:tcPr>
            <w:tcW w:w="1172" w:type="dxa"/>
          </w:tcPr>
          <w:p>
            <w:pPr>
              <w:pStyle w:val="TableParagraph"/>
              <w:spacing w:line="236" w:lineRule="exact"/>
              <w:ind w:left="112"/>
              <w:rPr>
                <w:sz w:val="22"/>
              </w:rPr>
            </w:pPr>
            <w:r>
              <w:rPr>
                <w:color w:val="006EC0"/>
                <w:spacing w:val="-4"/>
                <w:sz w:val="22"/>
              </w:rPr>
              <w:t>3.67</w:t>
            </w:r>
          </w:p>
        </w:tc>
      </w:tr>
      <w:tr>
        <w:trPr>
          <w:trHeight w:val="257" w:hRule="atLeast"/>
        </w:trPr>
        <w:tc>
          <w:tcPr>
            <w:tcW w:w="1352" w:type="dxa"/>
          </w:tcPr>
          <w:p>
            <w:pPr>
              <w:pStyle w:val="TableParagraph"/>
              <w:spacing w:line="238" w:lineRule="exact"/>
              <w:ind w:left="111"/>
              <w:rPr>
                <w:sz w:val="22"/>
              </w:rPr>
            </w:pPr>
            <w:r>
              <w:rPr>
                <w:color w:val="006EC0"/>
                <w:sz w:val="22"/>
              </w:rPr>
              <w:t>86.7</w:t>
            </w:r>
            <w:r>
              <w:rPr>
                <w:color w:val="006EC0"/>
                <w:spacing w:val="-6"/>
                <w:sz w:val="22"/>
              </w:rPr>
              <w:t> </w:t>
            </w:r>
            <w:r>
              <w:rPr>
                <w:color w:val="006EC0"/>
                <w:sz w:val="22"/>
              </w:rPr>
              <w:t>-</w:t>
            </w:r>
            <w:r>
              <w:rPr>
                <w:color w:val="006EC0"/>
                <w:spacing w:val="-3"/>
                <w:sz w:val="22"/>
              </w:rPr>
              <w:t> </w:t>
            </w:r>
            <w:r>
              <w:rPr>
                <w:color w:val="006EC0"/>
                <w:spacing w:val="-4"/>
                <w:sz w:val="22"/>
              </w:rPr>
              <w:t>89.9</w:t>
            </w:r>
          </w:p>
        </w:tc>
        <w:tc>
          <w:tcPr>
            <w:tcW w:w="988" w:type="dxa"/>
          </w:tcPr>
          <w:p>
            <w:pPr>
              <w:pStyle w:val="TableParagraph"/>
              <w:spacing w:line="238" w:lineRule="exact"/>
              <w:ind w:left="110"/>
              <w:rPr>
                <w:sz w:val="22"/>
              </w:rPr>
            </w:pPr>
            <w:r>
              <w:rPr>
                <w:color w:val="006EC0"/>
                <w:spacing w:val="-5"/>
                <w:sz w:val="22"/>
              </w:rPr>
              <w:t>B+</w:t>
            </w:r>
          </w:p>
        </w:tc>
        <w:tc>
          <w:tcPr>
            <w:tcW w:w="1172" w:type="dxa"/>
          </w:tcPr>
          <w:p>
            <w:pPr>
              <w:pStyle w:val="TableParagraph"/>
              <w:spacing w:line="238" w:lineRule="exact"/>
              <w:ind w:left="112"/>
              <w:rPr>
                <w:sz w:val="22"/>
              </w:rPr>
            </w:pPr>
            <w:r>
              <w:rPr>
                <w:color w:val="006EC0"/>
                <w:spacing w:val="-4"/>
                <w:sz w:val="22"/>
              </w:rPr>
              <w:t>3.33</w:t>
            </w:r>
          </w:p>
        </w:tc>
      </w:tr>
      <w:tr>
        <w:trPr>
          <w:trHeight w:val="257" w:hRule="atLeast"/>
        </w:trPr>
        <w:tc>
          <w:tcPr>
            <w:tcW w:w="1352" w:type="dxa"/>
          </w:tcPr>
          <w:p>
            <w:pPr>
              <w:pStyle w:val="TableParagraph"/>
              <w:spacing w:line="238" w:lineRule="exact"/>
              <w:ind w:left="111"/>
              <w:rPr>
                <w:sz w:val="22"/>
              </w:rPr>
            </w:pPr>
            <w:r>
              <w:rPr>
                <w:color w:val="006EC0"/>
                <w:sz w:val="22"/>
              </w:rPr>
              <w:t>83.4</w:t>
            </w:r>
            <w:r>
              <w:rPr>
                <w:color w:val="006EC0"/>
                <w:spacing w:val="-6"/>
                <w:sz w:val="22"/>
              </w:rPr>
              <w:t> </w:t>
            </w:r>
            <w:r>
              <w:rPr>
                <w:color w:val="006EC0"/>
                <w:sz w:val="22"/>
              </w:rPr>
              <w:t>-</w:t>
            </w:r>
            <w:r>
              <w:rPr>
                <w:color w:val="006EC0"/>
                <w:spacing w:val="-3"/>
                <w:sz w:val="22"/>
              </w:rPr>
              <w:t> </w:t>
            </w:r>
            <w:r>
              <w:rPr>
                <w:color w:val="006EC0"/>
                <w:spacing w:val="-4"/>
                <w:sz w:val="22"/>
              </w:rPr>
              <w:t>86.6</w:t>
            </w:r>
          </w:p>
        </w:tc>
        <w:tc>
          <w:tcPr>
            <w:tcW w:w="988" w:type="dxa"/>
          </w:tcPr>
          <w:p>
            <w:pPr>
              <w:pStyle w:val="TableParagraph"/>
              <w:spacing w:line="238" w:lineRule="exact"/>
              <w:ind w:left="110"/>
              <w:rPr>
                <w:sz w:val="22"/>
              </w:rPr>
            </w:pPr>
            <w:r>
              <w:rPr>
                <w:color w:val="006EC0"/>
                <w:spacing w:val="-10"/>
                <w:sz w:val="22"/>
              </w:rPr>
              <w:t>B</w:t>
            </w:r>
          </w:p>
        </w:tc>
        <w:tc>
          <w:tcPr>
            <w:tcW w:w="1172" w:type="dxa"/>
          </w:tcPr>
          <w:p>
            <w:pPr>
              <w:pStyle w:val="TableParagraph"/>
              <w:spacing w:line="238" w:lineRule="exact"/>
              <w:ind w:left="112"/>
              <w:rPr>
                <w:sz w:val="22"/>
              </w:rPr>
            </w:pPr>
            <w:r>
              <w:rPr>
                <w:color w:val="006EC0"/>
                <w:spacing w:val="-4"/>
                <w:sz w:val="22"/>
              </w:rPr>
              <w:t>3.00</w:t>
            </w:r>
          </w:p>
        </w:tc>
      </w:tr>
      <w:tr>
        <w:trPr>
          <w:trHeight w:val="256" w:hRule="atLeast"/>
        </w:trPr>
        <w:tc>
          <w:tcPr>
            <w:tcW w:w="1352" w:type="dxa"/>
          </w:tcPr>
          <w:p>
            <w:pPr>
              <w:pStyle w:val="TableParagraph"/>
              <w:spacing w:line="236" w:lineRule="exact"/>
              <w:ind w:left="111"/>
              <w:rPr>
                <w:sz w:val="22"/>
              </w:rPr>
            </w:pPr>
            <w:r>
              <w:rPr>
                <w:color w:val="006EC0"/>
                <w:sz w:val="22"/>
              </w:rPr>
              <w:t>80.0</w:t>
            </w:r>
            <w:r>
              <w:rPr>
                <w:color w:val="006EC0"/>
                <w:spacing w:val="-6"/>
                <w:sz w:val="22"/>
              </w:rPr>
              <w:t> </w:t>
            </w:r>
            <w:r>
              <w:rPr>
                <w:color w:val="006EC0"/>
                <w:sz w:val="22"/>
              </w:rPr>
              <w:t>-</w:t>
            </w:r>
            <w:r>
              <w:rPr>
                <w:color w:val="006EC0"/>
                <w:spacing w:val="-3"/>
                <w:sz w:val="22"/>
              </w:rPr>
              <w:t> </w:t>
            </w:r>
            <w:r>
              <w:rPr>
                <w:color w:val="006EC0"/>
                <w:spacing w:val="-4"/>
                <w:sz w:val="22"/>
              </w:rPr>
              <w:t>83.3</w:t>
            </w:r>
          </w:p>
        </w:tc>
        <w:tc>
          <w:tcPr>
            <w:tcW w:w="988" w:type="dxa"/>
          </w:tcPr>
          <w:p>
            <w:pPr>
              <w:pStyle w:val="TableParagraph"/>
              <w:spacing w:line="236" w:lineRule="exact"/>
              <w:ind w:left="110"/>
              <w:rPr>
                <w:sz w:val="22"/>
              </w:rPr>
            </w:pPr>
            <w:r>
              <w:rPr>
                <w:color w:val="006EC0"/>
                <w:spacing w:val="-5"/>
                <w:sz w:val="22"/>
              </w:rPr>
              <w:t>B-</w:t>
            </w:r>
          </w:p>
        </w:tc>
        <w:tc>
          <w:tcPr>
            <w:tcW w:w="1172" w:type="dxa"/>
          </w:tcPr>
          <w:p>
            <w:pPr>
              <w:pStyle w:val="TableParagraph"/>
              <w:spacing w:line="236" w:lineRule="exact"/>
              <w:ind w:left="112"/>
              <w:rPr>
                <w:sz w:val="22"/>
              </w:rPr>
            </w:pPr>
            <w:r>
              <w:rPr>
                <w:color w:val="006EC0"/>
                <w:spacing w:val="-4"/>
                <w:sz w:val="22"/>
              </w:rPr>
              <w:t>2.67</w:t>
            </w:r>
          </w:p>
        </w:tc>
      </w:tr>
      <w:tr>
        <w:trPr>
          <w:trHeight w:val="258" w:hRule="atLeast"/>
        </w:trPr>
        <w:tc>
          <w:tcPr>
            <w:tcW w:w="1352" w:type="dxa"/>
          </w:tcPr>
          <w:p>
            <w:pPr>
              <w:pStyle w:val="TableParagraph"/>
              <w:spacing w:line="239" w:lineRule="exact"/>
              <w:ind w:left="111"/>
              <w:rPr>
                <w:sz w:val="22"/>
              </w:rPr>
            </w:pPr>
            <w:r>
              <w:rPr>
                <w:color w:val="006EC0"/>
                <w:sz w:val="22"/>
              </w:rPr>
              <w:t>76.7</w:t>
            </w:r>
            <w:r>
              <w:rPr>
                <w:color w:val="006EC0"/>
                <w:spacing w:val="-6"/>
                <w:sz w:val="22"/>
              </w:rPr>
              <w:t> </w:t>
            </w:r>
            <w:r>
              <w:rPr>
                <w:color w:val="006EC0"/>
                <w:sz w:val="22"/>
              </w:rPr>
              <w:t>-</w:t>
            </w:r>
            <w:r>
              <w:rPr>
                <w:color w:val="006EC0"/>
                <w:spacing w:val="-3"/>
                <w:sz w:val="22"/>
              </w:rPr>
              <w:t> </w:t>
            </w:r>
            <w:r>
              <w:rPr>
                <w:color w:val="006EC0"/>
                <w:spacing w:val="-4"/>
                <w:sz w:val="22"/>
              </w:rPr>
              <w:t>79.9</w:t>
            </w:r>
          </w:p>
        </w:tc>
        <w:tc>
          <w:tcPr>
            <w:tcW w:w="988" w:type="dxa"/>
          </w:tcPr>
          <w:p>
            <w:pPr>
              <w:pStyle w:val="TableParagraph"/>
              <w:spacing w:line="239" w:lineRule="exact"/>
              <w:ind w:left="110"/>
              <w:rPr>
                <w:sz w:val="22"/>
              </w:rPr>
            </w:pPr>
            <w:r>
              <w:rPr>
                <w:color w:val="006EC0"/>
                <w:spacing w:val="-5"/>
                <w:sz w:val="22"/>
              </w:rPr>
              <w:t>C+</w:t>
            </w:r>
          </w:p>
        </w:tc>
        <w:tc>
          <w:tcPr>
            <w:tcW w:w="1172" w:type="dxa"/>
          </w:tcPr>
          <w:p>
            <w:pPr>
              <w:pStyle w:val="TableParagraph"/>
              <w:spacing w:line="239" w:lineRule="exact"/>
              <w:ind w:left="112"/>
              <w:rPr>
                <w:sz w:val="22"/>
              </w:rPr>
            </w:pPr>
            <w:r>
              <w:rPr>
                <w:color w:val="006EC0"/>
                <w:spacing w:val="-4"/>
                <w:sz w:val="22"/>
              </w:rPr>
              <w:t>2.33</w:t>
            </w:r>
          </w:p>
        </w:tc>
      </w:tr>
      <w:tr>
        <w:trPr>
          <w:trHeight w:val="256" w:hRule="atLeast"/>
        </w:trPr>
        <w:tc>
          <w:tcPr>
            <w:tcW w:w="1352" w:type="dxa"/>
          </w:tcPr>
          <w:p>
            <w:pPr>
              <w:pStyle w:val="TableParagraph"/>
              <w:spacing w:line="236" w:lineRule="exact"/>
              <w:ind w:left="111"/>
              <w:rPr>
                <w:sz w:val="22"/>
              </w:rPr>
            </w:pPr>
            <w:r>
              <w:rPr>
                <w:color w:val="006EC0"/>
                <w:sz w:val="22"/>
              </w:rPr>
              <w:t>73.4</w:t>
            </w:r>
            <w:r>
              <w:rPr>
                <w:color w:val="006EC0"/>
                <w:spacing w:val="-6"/>
                <w:sz w:val="22"/>
              </w:rPr>
              <w:t> </w:t>
            </w:r>
            <w:r>
              <w:rPr>
                <w:color w:val="006EC0"/>
                <w:sz w:val="22"/>
              </w:rPr>
              <w:t>-</w:t>
            </w:r>
            <w:r>
              <w:rPr>
                <w:color w:val="006EC0"/>
                <w:spacing w:val="-3"/>
                <w:sz w:val="22"/>
              </w:rPr>
              <w:t> </w:t>
            </w:r>
            <w:r>
              <w:rPr>
                <w:color w:val="006EC0"/>
                <w:spacing w:val="-4"/>
                <w:sz w:val="22"/>
              </w:rPr>
              <w:t>76.6</w:t>
            </w:r>
          </w:p>
        </w:tc>
        <w:tc>
          <w:tcPr>
            <w:tcW w:w="988" w:type="dxa"/>
          </w:tcPr>
          <w:p>
            <w:pPr>
              <w:pStyle w:val="TableParagraph"/>
              <w:spacing w:line="236" w:lineRule="exact"/>
              <w:ind w:left="110"/>
              <w:rPr>
                <w:sz w:val="22"/>
              </w:rPr>
            </w:pPr>
            <w:r>
              <w:rPr>
                <w:color w:val="006EC0"/>
                <w:spacing w:val="-10"/>
                <w:sz w:val="22"/>
              </w:rPr>
              <w:t>C</w:t>
            </w:r>
          </w:p>
        </w:tc>
        <w:tc>
          <w:tcPr>
            <w:tcW w:w="1172" w:type="dxa"/>
          </w:tcPr>
          <w:p>
            <w:pPr>
              <w:pStyle w:val="TableParagraph"/>
              <w:spacing w:line="236" w:lineRule="exact"/>
              <w:ind w:left="112"/>
              <w:rPr>
                <w:sz w:val="22"/>
              </w:rPr>
            </w:pPr>
            <w:r>
              <w:rPr>
                <w:color w:val="006EC0"/>
                <w:spacing w:val="-4"/>
                <w:sz w:val="22"/>
              </w:rPr>
              <w:t>2.00</w:t>
            </w:r>
          </w:p>
        </w:tc>
      </w:tr>
      <w:tr>
        <w:trPr>
          <w:trHeight w:val="257" w:hRule="atLeast"/>
        </w:trPr>
        <w:tc>
          <w:tcPr>
            <w:tcW w:w="1352" w:type="dxa"/>
          </w:tcPr>
          <w:p>
            <w:pPr>
              <w:pStyle w:val="TableParagraph"/>
              <w:spacing w:line="238" w:lineRule="exact"/>
              <w:ind w:left="111"/>
              <w:rPr>
                <w:sz w:val="22"/>
              </w:rPr>
            </w:pPr>
            <w:r>
              <w:rPr>
                <w:color w:val="006EC0"/>
                <w:sz w:val="22"/>
              </w:rPr>
              <w:t>70.0</w:t>
            </w:r>
            <w:r>
              <w:rPr>
                <w:color w:val="006EC0"/>
                <w:spacing w:val="-6"/>
                <w:sz w:val="22"/>
              </w:rPr>
              <w:t> </w:t>
            </w:r>
            <w:r>
              <w:rPr>
                <w:color w:val="006EC0"/>
                <w:sz w:val="22"/>
              </w:rPr>
              <w:t>-</w:t>
            </w:r>
            <w:r>
              <w:rPr>
                <w:color w:val="006EC0"/>
                <w:spacing w:val="-3"/>
                <w:sz w:val="22"/>
              </w:rPr>
              <w:t> </w:t>
            </w:r>
            <w:r>
              <w:rPr>
                <w:color w:val="006EC0"/>
                <w:spacing w:val="-4"/>
                <w:sz w:val="22"/>
              </w:rPr>
              <w:t>73.3</w:t>
            </w:r>
          </w:p>
        </w:tc>
        <w:tc>
          <w:tcPr>
            <w:tcW w:w="988" w:type="dxa"/>
          </w:tcPr>
          <w:p>
            <w:pPr>
              <w:pStyle w:val="TableParagraph"/>
              <w:spacing w:line="238" w:lineRule="exact"/>
              <w:ind w:left="110"/>
              <w:rPr>
                <w:sz w:val="22"/>
              </w:rPr>
            </w:pPr>
            <w:r>
              <w:rPr>
                <w:color w:val="006EC0"/>
                <w:spacing w:val="-5"/>
                <w:sz w:val="22"/>
              </w:rPr>
              <w:t>C-</w:t>
            </w:r>
          </w:p>
        </w:tc>
        <w:tc>
          <w:tcPr>
            <w:tcW w:w="1172" w:type="dxa"/>
          </w:tcPr>
          <w:p>
            <w:pPr>
              <w:pStyle w:val="TableParagraph"/>
              <w:spacing w:line="238" w:lineRule="exact"/>
              <w:ind w:left="112"/>
              <w:rPr>
                <w:sz w:val="22"/>
              </w:rPr>
            </w:pPr>
            <w:r>
              <w:rPr>
                <w:color w:val="006EC0"/>
                <w:spacing w:val="-4"/>
                <w:sz w:val="22"/>
              </w:rPr>
              <w:t>1.67</w:t>
            </w:r>
          </w:p>
        </w:tc>
      </w:tr>
      <w:tr>
        <w:trPr>
          <w:trHeight w:val="258" w:hRule="atLeast"/>
        </w:trPr>
        <w:tc>
          <w:tcPr>
            <w:tcW w:w="1352" w:type="dxa"/>
          </w:tcPr>
          <w:p>
            <w:pPr>
              <w:pStyle w:val="TableParagraph"/>
              <w:spacing w:line="239" w:lineRule="exact"/>
              <w:ind w:left="111"/>
              <w:rPr>
                <w:sz w:val="22"/>
              </w:rPr>
            </w:pPr>
            <w:r>
              <w:rPr>
                <w:color w:val="006EC0"/>
                <w:sz w:val="22"/>
              </w:rPr>
              <w:t>66.7</w:t>
            </w:r>
            <w:r>
              <w:rPr>
                <w:color w:val="006EC0"/>
                <w:spacing w:val="-6"/>
                <w:sz w:val="22"/>
              </w:rPr>
              <w:t> </w:t>
            </w:r>
            <w:r>
              <w:rPr>
                <w:color w:val="006EC0"/>
                <w:sz w:val="22"/>
              </w:rPr>
              <w:t>-</w:t>
            </w:r>
            <w:r>
              <w:rPr>
                <w:color w:val="006EC0"/>
                <w:spacing w:val="-3"/>
                <w:sz w:val="22"/>
              </w:rPr>
              <w:t> </w:t>
            </w:r>
            <w:r>
              <w:rPr>
                <w:color w:val="006EC0"/>
                <w:spacing w:val="-4"/>
                <w:sz w:val="22"/>
              </w:rPr>
              <w:t>69.9</w:t>
            </w:r>
          </w:p>
        </w:tc>
        <w:tc>
          <w:tcPr>
            <w:tcW w:w="988" w:type="dxa"/>
          </w:tcPr>
          <w:p>
            <w:pPr>
              <w:pStyle w:val="TableParagraph"/>
              <w:spacing w:line="239" w:lineRule="exact"/>
              <w:ind w:left="110"/>
              <w:rPr>
                <w:sz w:val="22"/>
              </w:rPr>
            </w:pPr>
            <w:r>
              <w:rPr>
                <w:color w:val="006EC0"/>
                <w:spacing w:val="-5"/>
                <w:sz w:val="22"/>
              </w:rPr>
              <w:t>D+</w:t>
            </w:r>
          </w:p>
        </w:tc>
        <w:tc>
          <w:tcPr>
            <w:tcW w:w="1172" w:type="dxa"/>
          </w:tcPr>
          <w:p>
            <w:pPr>
              <w:pStyle w:val="TableParagraph"/>
              <w:spacing w:line="239" w:lineRule="exact"/>
              <w:ind w:left="112"/>
              <w:rPr>
                <w:sz w:val="22"/>
              </w:rPr>
            </w:pPr>
            <w:r>
              <w:rPr>
                <w:color w:val="006EC0"/>
                <w:spacing w:val="-4"/>
                <w:sz w:val="22"/>
              </w:rPr>
              <w:t>1.33</w:t>
            </w:r>
          </w:p>
        </w:tc>
      </w:tr>
      <w:tr>
        <w:trPr>
          <w:trHeight w:val="255" w:hRule="atLeast"/>
        </w:trPr>
        <w:tc>
          <w:tcPr>
            <w:tcW w:w="1352" w:type="dxa"/>
          </w:tcPr>
          <w:p>
            <w:pPr>
              <w:pStyle w:val="TableParagraph"/>
              <w:spacing w:line="235" w:lineRule="exact"/>
              <w:ind w:left="111"/>
              <w:rPr>
                <w:sz w:val="22"/>
              </w:rPr>
            </w:pPr>
            <w:r>
              <w:rPr>
                <w:color w:val="006EC0"/>
                <w:sz w:val="22"/>
              </w:rPr>
              <w:t>63.4</w:t>
            </w:r>
            <w:r>
              <w:rPr>
                <w:color w:val="006EC0"/>
                <w:spacing w:val="-6"/>
                <w:sz w:val="22"/>
              </w:rPr>
              <w:t> </w:t>
            </w:r>
            <w:r>
              <w:rPr>
                <w:color w:val="006EC0"/>
                <w:sz w:val="22"/>
              </w:rPr>
              <w:t>-</w:t>
            </w:r>
            <w:r>
              <w:rPr>
                <w:color w:val="006EC0"/>
                <w:spacing w:val="-3"/>
                <w:sz w:val="22"/>
              </w:rPr>
              <w:t> </w:t>
            </w:r>
            <w:r>
              <w:rPr>
                <w:color w:val="006EC0"/>
                <w:spacing w:val="-4"/>
                <w:sz w:val="22"/>
              </w:rPr>
              <w:t>66.6</w:t>
            </w:r>
          </w:p>
        </w:tc>
        <w:tc>
          <w:tcPr>
            <w:tcW w:w="988" w:type="dxa"/>
          </w:tcPr>
          <w:p>
            <w:pPr>
              <w:pStyle w:val="TableParagraph"/>
              <w:spacing w:line="235" w:lineRule="exact"/>
              <w:ind w:left="110"/>
              <w:rPr>
                <w:sz w:val="22"/>
              </w:rPr>
            </w:pPr>
            <w:r>
              <w:rPr>
                <w:color w:val="006EC0"/>
                <w:spacing w:val="-10"/>
                <w:sz w:val="22"/>
              </w:rPr>
              <w:t>D</w:t>
            </w:r>
          </w:p>
        </w:tc>
        <w:tc>
          <w:tcPr>
            <w:tcW w:w="1172" w:type="dxa"/>
          </w:tcPr>
          <w:p>
            <w:pPr>
              <w:pStyle w:val="TableParagraph"/>
              <w:spacing w:line="235" w:lineRule="exact"/>
              <w:ind w:left="112"/>
              <w:rPr>
                <w:sz w:val="22"/>
              </w:rPr>
            </w:pPr>
            <w:r>
              <w:rPr>
                <w:color w:val="006EC0"/>
                <w:spacing w:val="-4"/>
                <w:sz w:val="22"/>
              </w:rPr>
              <w:t>1.00</w:t>
            </w:r>
          </w:p>
        </w:tc>
      </w:tr>
      <w:tr>
        <w:trPr>
          <w:trHeight w:val="258" w:hRule="atLeast"/>
        </w:trPr>
        <w:tc>
          <w:tcPr>
            <w:tcW w:w="1352" w:type="dxa"/>
          </w:tcPr>
          <w:p>
            <w:pPr>
              <w:pStyle w:val="TableParagraph"/>
              <w:spacing w:line="239" w:lineRule="exact"/>
              <w:ind w:left="111"/>
              <w:rPr>
                <w:sz w:val="22"/>
              </w:rPr>
            </w:pPr>
            <w:r>
              <w:rPr>
                <w:color w:val="006EC0"/>
                <w:sz w:val="22"/>
              </w:rPr>
              <w:t>60.0</w:t>
            </w:r>
            <w:r>
              <w:rPr>
                <w:color w:val="006EC0"/>
                <w:spacing w:val="-6"/>
                <w:sz w:val="22"/>
              </w:rPr>
              <w:t> </w:t>
            </w:r>
            <w:r>
              <w:rPr>
                <w:color w:val="006EC0"/>
                <w:sz w:val="22"/>
              </w:rPr>
              <w:t>-</w:t>
            </w:r>
            <w:r>
              <w:rPr>
                <w:color w:val="006EC0"/>
                <w:spacing w:val="-3"/>
                <w:sz w:val="22"/>
              </w:rPr>
              <w:t> </w:t>
            </w:r>
            <w:r>
              <w:rPr>
                <w:color w:val="006EC0"/>
                <w:spacing w:val="-4"/>
                <w:sz w:val="22"/>
              </w:rPr>
              <w:t>63.3</w:t>
            </w:r>
          </w:p>
        </w:tc>
        <w:tc>
          <w:tcPr>
            <w:tcW w:w="988" w:type="dxa"/>
          </w:tcPr>
          <w:p>
            <w:pPr>
              <w:pStyle w:val="TableParagraph"/>
              <w:spacing w:line="239" w:lineRule="exact"/>
              <w:ind w:left="110"/>
              <w:rPr>
                <w:sz w:val="22"/>
              </w:rPr>
            </w:pPr>
            <w:r>
              <w:rPr>
                <w:color w:val="006EC0"/>
                <w:spacing w:val="-5"/>
                <w:sz w:val="22"/>
              </w:rPr>
              <w:t>D-</w:t>
            </w:r>
          </w:p>
        </w:tc>
        <w:tc>
          <w:tcPr>
            <w:tcW w:w="1172" w:type="dxa"/>
          </w:tcPr>
          <w:p>
            <w:pPr>
              <w:pStyle w:val="TableParagraph"/>
              <w:spacing w:line="239" w:lineRule="exact"/>
              <w:ind w:left="112"/>
              <w:rPr>
                <w:sz w:val="22"/>
              </w:rPr>
            </w:pPr>
            <w:r>
              <w:rPr>
                <w:color w:val="006EC0"/>
                <w:spacing w:val="-4"/>
                <w:sz w:val="22"/>
              </w:rPr>
              <w:t>0.67</w:t>
            </w:r>
          </w:p>
        </w:tc>
      </w:tr>
      <w:tr>
        <w:trPr>
          <w:trHeight w:val="257" w:hRule="atLeast"/>
        </w:trPr>
        <w:tc>
          <w:tcPr>
            <w:tcW w:w="1352" w:type="dxa"/>
          </w:tcPr>
          <w:p>
            <w:pPr>
              <w:pStyle w:val="TableParagraph"/>
              <w:spacing w:line="238" w:lineRule="exact"/>
              <w:ind w:left="111"/>
              <w:rPr>
                <w:sz w:val="22"/>
              </w:rPr>
            </w:pPr>
            <w:r>
              <w:rPr>
                <w:color w:val="006EC0"/>
                <w:sz w:val="22"/>
              </w:rPr>
              <w:t>0</w:t>
            </w:r>
            <w:r>
              <w:rPr>
                <w:color w:val="006EC0"/>
                <w:spacing w:val="-3"/>
                <w:sz w:val="22"/>
              </w:rPr>
              <w:t> </w:t>
            </w:r>
            <w:r>
              <w:rPr>
                <w:color w:val="006EC0"/>
                <w:sz w:val="22"/>
              </w:rPr>
              <w:t>-</w:t>
            </w:r>
            <w:r>
              <w:rPr>
                <w:color w:val="006EC0"/>
                <w:spacing w:val="-2"/>
                <w:sz w:val="22"/>
              </w:rPr>
              <w:t> </w:t>
            </w:r>
            <w:r>
              <w:rPr>
                <w:color w:val="006EC0"/>
                <w:spacing w:val="-4"/>
                <w:sz w:val="22"/>
              </w:rPr>
              <w:t>59.9</w:t>
            </w:r>
          </w:p>
        </w:tc>
        <w:tc>
          <w:tcPr>
            <w:tcW w:w="988" w:type="dxa"/>
          </w:tcPr>
          <w:p>
            <w:pPr>
              <w:pStyle w:val="TableParagraph"/>
              <w:spacing w:line="238" w:lineRule="exact"/>
              <w:ind w:left="110"/>
              <w:rPr>
                <w:sz w:val="22"/>
              </w:rPr>
            </w:pPr>
            <w:r>
              <w:rPr>
                <w:color w:val="006EC0"/>
                <w:spacing w:val="-10"/>
                <w:sz w:val="22"/>
              </w:rPr>
              <w:t>E</w:t>
            </w:r>
          </w:p>
        </w:tc>
        <w:tc>
          <w:tcPr>
            <w:tcW w:w="1172" w:type="dxa"/>
          </w:tcPr>
          <w:p>
            <w:pPr>
              <w:pStyle w:val="TableParagraph"/>
              <w:spacing w:line="238" w:lineRule="exact"/>
              <w:ind w:left="112"/>
              <w:rPr>
                <w:sz w:val="22"/>
              </w:rPr>
            </w:pPr>
            <w:r>
              <w:rPr>
                <w:color w:val="006EC0"/>
                <w:spacing w:val="-4"/>
                <w:sz w:val="22"/>
              </w:rPr>
              <w:t>0.00</w:t>
            </w:r>
          </w:p>
        </w:tc>
      </w:tr>
    </w:tbl>
    <w:p>
      <w:pPr>
        <w:pStyle w:val="BodyText"/>
        <w:spacing w:before="13"/>
      </w:pPr>
    </w:p>
    <w:p>
      <w:pPr>
        <w:pStyle w:val="BodyText"/>
        <w:ind w:left="359"/>
      </w:pPr>
      <w:r>
        <w:rPr/>
        <w:t>More information on UF grading policy may be found at: </w:t>
      </w:r>
      <w:hyperlink r:id="rId10">
        <w:r>
          <w:rPr>
            <w:color w:val="FF0000"/>
            <w:spacing w:val="-4"/>
            <w:u w:val="single" w:color="FF0000"/>
          </w:rPr>
          <w:t>https://catalog.ufl.edu/ugrad/current/regulations/info/grades.aspx</w:t>
        </w:r>
      </w:hyperlink>
    </w:p>
    <w:p>
      <w:pPr>
        <w:pStyle w:val="BodyText"/>
        <w:spacing w:before="53"/>
        <w:rPr>
          <w:sz w:val="20"/>
        </w:rPr>
      </w:pPr>
    </w:p>
    <w:p>
      <w:pPr>
        <w:spacing w:line="234" w:lineRule="exact" w:before="0"/>
        <w:ind w:left="602" w:right="0" w:firstLine="0"/>
        <w:jc w:val="both"/>
        <w:rPr>
          <w:b/>
          <w:sz w:val="20"/>
        </w:rPr>
      </w:pPr>
      <w:r>
        <w:rPr>
          <w:b/>
          <w:sz w:val="20"/>
        </w:rPr>
        <w:t>Academic</w:t>
      </w:r>
      <w:r>
        <w:rPr>
          <w:b/>
          <w:spacing w:val="-4"/>
          <w:sz w:val="20"/>
        </w:rPr>
        <w:t> </w:t>
      </w:r>
      <w:r>
        <w:rPr>
          <w:b/>
          <w:sz w:val="20"/>
        </w:rPr>
        <w:t>Policies</w:t>
      </w:r>
      <w:r>
        <w:rPr>
          <w:b/>
          <w:spacing w:val="-2"/>
          <w:sz w:val="20"/>
        </w:rPr>
        <w:t> </w:t>
      </w:r>
      <w:r>
        <w:rPr>
          <w:b/>
          <w:sz w:val="20"/>
        </w:rPr>
        <w:t>&amp;</w:t>
      </w:r>
      <w:r>
        <w:rPr>
          <w:b/>
          <w:spacing w:val="-2"/>
          <w:sz w:val="20"/>
        </w:rPr>
        <w:t> Resources</w:t>
      </w:r>
    </w:p>
    <w:p>
      <w:pPr>
        <w:spacing w:before="0"/>
        <w:ind w:left="602" w:right="1724" w:firstLine="0"/>
        <w:jc w:val="both"/>
        <w:rPr>
          <w:sz w:val="20"/>
        </w:rPr>
      </w:pPr>
      <w:r>
        <w:rPr>
          <w:sz w:val="20"/>
        </w:rPr>
        <w:t>To</w:t>
      </w:r>
      <w:r>
        <w:rPr>
          <w:spacing w:val="-4"/>
          <w:sz w:val="20"/>
        </w:rPr>
        <w:t> </w:t>
      </w:r>
      <w:r>
        <w:rPr>
          <w:sz w:val="20"/>
        </w:rPr>
        <w:t>support</w:t>
      </w:r>
      <w:r>
        <w:rPr>
          <w:spacing w:val="-5"/>
          <w:sz w:val="20"/>
        </w:rPr>
        <w:t> </w:t>
      </w:r>
      <w:r>
        <w:rPr>
          <w:sz w:val="20"/>
        </w:rPr>
        <w:t>consistent</w:t>
      </w:r>
      <w:r>
        <w:rPr>
          <w:spacing w:val="-5"/>
          <w:sz w:val="20"/>
        </w:rPr>
        <w:t> </w:t>
      </w:r>
      <w:r>
        <w:rPr>
          <w:sz w:val="20"/>
        </w:rPr>
        <w:t>and</w:t>
      </w:r>
      <w:r>
        <w:rPr>
          <w:spacing w:val="-5"/>
          <w:sz w:val="20"/>
        </w:rPr>
        <w:t> </w:t>
      </w:r>
      <w:r>
        <w:rPr>
          <w:sz w:val="20"/>
        </w:rPr>
        <w:t>accessible</w:t>
      </w:r>
      <w:r>
        <w:rPr>
          <w:spacing w:val="-4"/>
          <w:sz w:val="20"/>
        </w:rPr>
        <w:t> </w:t>
      </w:r>
      <w:r>
        <w:rPr>
          <w:sz w:val="20"/>
        </w:rPr>
        <w:t>communication</w:t>
      </w:r>
      <w:r>
        <w:rPr>
          <w:spacing w:val="-6"/>
          <w:sz w:val="20"/>
        </w:rPr>
        <w:t> </w:t>
      </w:r>
      <w:r>
        <w:rPr>
          <w:sz w:val="20"/>
        </w:rPr>
        <w:t>of</w:t>
      </w:r>
      <w:r>
        <w:rPr>
          <w:spacing w:val="-5"/>
          <w:sz w:val="20"/>
        </w:rPr>
        <w:t> </w:t>
      </w:r>
      <w:r>
        <w:rPr>
          <w:sz w:val="20"/>
        </w:rPr>
        <w:t>university-wide</w:t>
      </w:r>
      <w:r>
        <w:rPr>
          <w:spacing w:val="-5"/>
          <w:sz w:val="20"/>
        </w:rPr>
        <w:t> </w:t>
      </w:r>
      <w:r>
        <w:rPr>
          <w:sz w:val="20"/>
        </w:rPr>
        <w:t>student</w:t>
      </w:r>
      <w:r>
        <w:rPr>
          <w:spacing w:val="-5"/>
          <w:sz w:val="20"/>
        </w:rPr>
        <w:t> </w:t>
      </w:r>
      <w:r>
        <w:rPr>
          <w:sz w:val="20"/>
        </w:rPr>
        <w:t>resources,</w:t>
      </w:r>
      <w:r>
        <w:rPr>
          <w:spacing w:val="-5"/>
          <w:sz w:val="20"/>
        </w:rPr>
        <w:t> </w:t>
      </w:r>
      <w:r>
        <w:rPr>
          <w:sz w:val="20"/>
        </w:rPr>
        <w:t>instructors</w:t>
      </w:r>
      <w:r>
        <w:rPr>
          <w:spacing w:val="-5"/>
          <w:sz w:val="20"/>
        </w:rPr>
        <w:t> </w:t>
      </w:r>
      <w:r>
        <w:rPr>
          <w:sz w:val="20"/>
        </w:rPr>
        <w:t>must include</w:t>
      </w:r>
      <w:r>
        <w:rPr>
          <w:spacing w:val="-2"/>
          <w:sz w:val="20"/>
        </w:rPr>
        <w:t> </w:t>
      </w:r>
      <w:r>
        <w:rPr>
          <w:sz w:val="20"/>
        </w:rPr>
        <w:t>this</w:t>
      </w:r>
      <w:r>
        <w:rPr>
          <w:spacing w:val="-2"/>
          <w:sz w:val="20"/>
        </w:rPr>
        <w:t> </w:t>
      </w:r>
      <w:r>
        <w:rPr>
          <w:sz w:val="20"/>
        </w:rPr>
        <w:t>link</w:t>
      </w:r>
      <w:r>
        <w:rPr>
          <w:spacing w:val="-1"/>
          <w:sz w:val="20"/>
        </w:rPr>
        <w:t> </w:t>
      </w:r>
      <w:r>
        <w:rPr>
          <w:sz w:val="20"/>
        </w:rPr>
        <w:t>to</w:t>
      </w:r>
      <w:r>
        <w:rPr>
          <w:spacing w:val="-2"/>
          <w:sz w:val="20"/>
        </w:rPr>
        <w:t> </w:t>
      </w:r>
      <w:r>
        <w:rPr>
          <w:sz w:val="20"/>
        </w:rPr>
        <w:t>academic</w:t>
      </w:r>
      <w:r>
        <w:rPr>
          <w:spacing w:val="-1"/>
          <w:sz w:val="20"/>
        </w:rPr>
        <w:t> </w:t>
      </w:r>
      <w:r>
        <w:rPr>
          <w:sz w:val="20"/>
        </w:rPr>
        <w:t>policies</w:t>
      </w:r>
      <w:r>
        <w:rPr>
          <w:spacing w:val="-2"/>
          <w:sz w:val="20"/>
        </w:rPr>
        <w:t> </w:t>
      </w:r>
      <w:r>
        <w:rPr>
          <w:sz w:val="20"/>
        </w:rPr>
        <w:t>and</w:t>
      </w:r>
      <w:r>
        <w:rPr>
          <w:spacing w:val="-2"/>
          <w:sz w:val="20"/>
        </w:rPr>
        <w:t> </w:t>
      </w:r>
      <w:r>
        <w:rPr>
          <w:sz w:val="20"/>
        </w:rPr>
        <w:t>campus</w:t>
      </w:r>
      <w:r>
        <w:rPr>
          <w:spacing w:val="-2"/>
          <w:sz w:val="20"/>
        </w:rPr>
        <w:t> </w:t>
      </w:r>
      <w:r>
        <w:rPr>
          <w:sz w:val="20"/>
        </w:rPr>
        <w:t>resources:</w:t>
      </w:r>
      <w:r>
        <w:rPr>
          <w:spacing w:val="-1"/>
          <w:sz w:val="20"/>
        </w:rPr>
        <w:t> </w:t>
      </w:r>
      <w:hyperlink r:id="rId11">
        <w:r>
          <w:rPr>
            <w:sz w:val="20"/>
          </w:rPr>
          <w:t>https://go.ufl.edu/syllabuspolicies.</w:t>
        </w:r>
      </w:hyperlink>
      <w:r>
        <w:rPr>
          <w:spacing w:val="-1"/>
          <w:sz w:val="20"/>
        </w:rPr>
        <w:t> </w:t>
      </w:r>
      <w:r>
        <w:rPr>
          <w:sz w:val="20"/>
        </w:rPr>
        <w:t>Links</w:t>
      </w:r>
      <w:r>
        <w:rPr>
          <w:spacing w:val="-2"/>
          <w:sz w:val="20"/>
        </w:rPr>
        <w:t> </w:t>
      </w:r>
      <w:r>
        <w:rPr>
          <w:sz w:val="20"/>
        </w:rPr>
        <w:t>to</w:t>
      </w:r>
      <w:r>
        <w:rPr>
          <w:spacing w:val="-2"/>
          <w:sz w:val="20"/>
        </w:rPr>
        <w:t> </w:t>
      </w:r>
      <w:r>
        <w:rPr>
          <w:sz w:val="20"/>
        </w:rPr>
        <w:t>an external site.. Instructor-specific guidelines for courses must accommodate these policies.</w:t>
      </w:r>
    </w:p>
    <w:p>
      <w:pPr>
        <w:pStyle w:val="BodyText"/>
        <w:spacing w:before="29"/>
        <w:rPr>
          <w:sz w:val="20"/>
        </w:rPr>
      </w:pPr>
    </w:p>
    <w:p>
      <w:pPr>
        <w:spacing w:line="234" w:lineRule="exact" w:before="0"/>
        <w:ind w:left="602" w:right="0" w:firstLine="0"/>
        <w:jc w:val="both"/>
        <w:rPr>
          <w:b/>
          <w:sz w:val="20"/>
        </w:rPr>
      </w:pPr>
      <w:r>
        <w:rPr>
          <w:b/>
          <w:sz w:val="20"/>
        </w:rPr>
        <w:t>Commitment</w:t>
      </w:r>
      <w:r>
        <w:rPr>
          <w:b/>
          <w:spacing w:val="-3"/>
          <w:sz w:val="20"/>
        </w:rPr>
        <w:t> </w:t>
      </w:r>
      <w:r>
        <w:rPr>
          <w:b/>
          <w:sz w:val="20"/>
        </w:rPr>
        <w:t>to</w:t>
      </w:r>
      <w:r>
        <w:rPr>
          <w:b/>
          <w:spacing w:val="-3"/>
          <w:sz w:val="20"/>
        </w:rPr>
        <w:t> </w:t>
      </w:r>
      <w:r>
        <w:rPr>
          <w:b/>
          <w:sz w:val="20"/>
        </w:rPr>
        <w:t>a</w:t>
      </w:r>
      <w:r>
        <w:rPr>
          <w:b/>
          <w:spacing w:val="-3"/>
          <w:sz w:val="20"/>
        </w:rPr>
        <w:t> </w:t>
      </w:r>
      <w:r>
        <w:rPr>
          <w:b/>
          <w:sz w:val="20"/>
        </w:rPr>
        <w:t>Positive</w:t>
      </w:r>
      <w:r>
        <w:rPr>
          <w:b/>
          <w:spacing w:val="-3"/>
          <w:sz w:val="20"/>
        </w:rPr>
        <w:t> </w:t>
      </w:r>
      <w:r>
        <w:rPr>
          <w:b/>
          <w:sz w:val="20"/>
        </w:rPr>
        <w:t>Learning</w:t>
      </w:r>
      <w:r>
        <w:rPr>
          <w:b/>
          <w:spacing w:val="-3"/>
          <w:sz w:val="20"/>
        </w:rPr>
        <w:t> </w:t>
      </w:r>
      <w:r>
        <w:rPr>
          <w:b/>
          <w:spacing w:val="-2"/>
          <w:sz w:val="20"/>
        </w:rPr>
        <w:t>Environment</w:t>
      </w:r>
    </w:p>
    <w:p>
      <w:pPr>
        <w:spacing w:before="0"/>
        <w:ind w:left="603" w:right="951" w:firstLine="0"/>
        <w:jc w:val="left"/>
        <w:rPr>
          <w:sz w:val="20"/>
        </w:rPr>
      </w:pPr>
      <w:r>
        <w:rPr>
          <w:sz w:val="20"/>
        </w:rPr>
        <w:t>The</w:t>
      </w:r>
      <w:r>
        <w:rPr>
          <w:spacing w:val="-3"/>
          <w:sz w:val="20"/>
        </w:rPr>
        <w:t> </w:t>
      </w:r>
      <w:r>
        <w:rPr>
          <w:sz w:val="20"/>
        </w:rPr>
        <w:t>Herbert</w:t>
      </w:r>
      <w:r>
        <w:rPr>
          <w:spacing w:val="-3"/>
          <w:sz w:val="20"/>
        </w:rPr>
        <w:t> </w:t>
      </w:r>
      <w:r>
        <w:rPr>
          <w:sz w:val="20"/>
        </w:rPr>
        <w:t>Wertheim</w:t>
      </w:r>
      <w:r>
        <w:rPr>
          <w:spacing w:val="-3"/>
          <w:sz w:val="20"/>
        </w:rPr>
        <w:t> </w:t>
      </w:r>
      <w:r>
        <w:rPr>
          <w:sz w:val="20"/>
        </w:rPr>
        <w:t>College</w:t>
      </w:r>
      <w:r>
        <w:rPr>
          <w:spacing w:val="-3"/>
          <w:sz w:val="20"/>
        </w:rPr>
        <w:t> </w:t>
      </w:r>
      <w:r>
        <w:rPr>
          <w:sz w:val="20"/>
        </w:rPr>
        <w:t>of</w:t>
      </w:r>
      <w:r>
        <w:rPr>
          <w:spacing w:val="-3"/>
          <w:sz w:val="20"/>
        </w:rPr>
        <w:t> </w:t>
      </w:r>
      <w:r>
        <w:rPr>
          <w:sz w:val="20"/>
        </w:rPr>
        <w:t>Engineering</w:t>
      </w:r>
      <w:r>
        <w:rPr>
          <w:spacing w:val="-3"/>
          <w:sz w:val="20"/>
        </w:rPr>
        <w:t> </w:t>
      </w:r>
      <w:r>
        <w:rPr>
          <w:sz w:val="20"/>
        </w:rPr>
        <w:t>values</w:t>
      </w:r>
      <w:r>
        <w:rPr>
          <w:spacing w:val="-3"/>
          <w:sz w:val="20"/>
        </w:rPr>
        <w:t> </w:t>
      </w:r>
      <w:r>
        <w:rPr>
          <w:sz w:val="20"/>
        </w:rPr>
        <w:t>varied</w:t>
      </w:r>
      <w:r>
        <w:rPr>
          <w:spacing w:val="-3"/>
          <w:sz w:val="20"/>
        </w:rPr>
        <w:t> </w:t>
      </w:r>
      <w:r>
        <w:rPr>
          <w:sz w:val="20"/>
        </w:rPr>
        <w:t>perspectives</w:t>
      </w:r>
      <w:r>
        <w:rPr>
          <w:spacing w:val="-3"/>
          <w:sz w:val="20"/>
        </w:rPr>
        <w:t> </w:t>
      </w:r>
      <w:r>
        <w:rPr>
          <w:sz w:val="20"/>
        </w:rPr>
        <w:t>and</w:t>
      </w:r>
      <w:r>
        <w:rPr>
          <w:spacing w:val="-3"/>
          <w:sz w:val="20"/>
        </w:rPr>
        <w:t> </w:t>
      </w:r>
      <w:r>
        <w:rPr>
          <w:sz w:val="20"/>
        </w:rPr>
        <w:t>lived</w:t>
      </w:r>
      <w:r>
        <w:rPr>
          <w:spacing w:val="-3"/>
          <w:sz w:val="20"/>
        </w:rPr>
        <w:t> </w:t>
      </w:r>
      <w:r>
        <w:rPr>
          <w:sz w:val="20"/>
        </w:rPr>
        <w:t>experiences</w:t>
      </w:r>
      <w:r>
        <w:rPr>
          <w:spacing w:val="-3"/>
          <w:sz w:val="20"/>
        </w:rPr>
        <w:t> </w:t>
      </w:r>
      <w:r>
        <w:rPr>
          <w:sz w:val="20"/>
        </w:rPr>
        <w:t>within</w:t>
      </w:r>
      <w:r>
        <w:rPr>
          <w:spacing w:val="-3"/>
          <w:sz w:val="20"/>
        </w:rPr>
        <w:t> </w:t>
      </w:r>
      <w:r>
        <w:rPr>
          <w:sz w:val="20"/>
        </w:rPr>
        <w:t>our community and is committed to supporting the University’s core values.</w:t>
      </w:r>
    </w:p>
    <w:p>
      <w:pPr>
        <w:pStyle w:val="BodyText"/>
        <w:spacing w:before="1"/>
        <w:rPr>
          <w:sz w:val="20"/>
        </w:rPr>
      </w:pPr>
    </w:p>
    <w:p>
      <w:pPr>
        <w:spacing w:before="0"/>
        <w:ind w:left="603" w:right="951" w:firstLine="0"/>
        <w:jc w:val="left"/>
        <w:rPr>
          <w:sz w:val="20"/>
        </w:rPr>
      </w:pPr>
      <w:r>
        <w:rPr>
          <w:sz w:val="20"/>
        </w:rPr>
        <w:t>If</w:t>
      </w:r>
      <w:r>
        <w:rPr>
          <w:spacing w:val="-2"/>
          <w:sz w:val="20"/>
        </w:rPr>
        <w:t> </w:t>
      </w:r>
      <w:r>
        <w:rPr>
          <w:sz w:val="20"/>
        </w:rPr>
        <w:t>you</w:t>
      </w:r>
      <w:r>
        <w:rPr>
          <w:spacing w:val="-4"/>
          <w:sz w:val="20"/>
        </w:rPr>
        <w:t> </w:t>
      </w:r>
      <w:r>
        <w:rPr>
          <w:sz w:val="20"/>
        </w:rPr>
        <w:t>feel</w:t>
      </w:r>
      <w:r>
        <w:rPr>
          <w:spacing w:val="-2"/>
          <w:sz w:val="20"/>
        </w:rPr>
        <w:t> </w:t>
      </w:r>
      <w:r>
        <w:rPr>
          <w:sz w:val="20"/>
        </w:rPr>
        <w:t>like</w:t>
      </w:r>
      <w:r>
        <w:rPr>
          <w:spacing w:val="-2"/>
          <w:sz w:val="20"/>
        </w:rPr>
        <w:t> </w:t>
      </w:r>
      <w:r>
        <w:rPr>
          <w:sz w:val="20"/>
        </w:rPr>
        <w:t>your</w:t>
      </w:r>
      <w:r>
        <w:rPr>
          <w:spacing w:val="-3"/>
          <w:sz w:val="20"/>
        </w:rPr>
        <w:t> </w:t>
      </w:r>
      <w:r>
        <w:rPr>
          <w:sz w:val="20"/>
        </w:rPr>
        <w:t>performance</w:t>
      </w:r>
      <w:r>
        <w:rPr>
          <w:spacing w:val="-2"/>
          <w:sz w:val="20"/>
        </w:rPr>
        <w:t> </w:t>
      </w:r>
      <w:r>
        <w:rPr>
          <w:sz w:val="20"/>
        </w:rPr>
        <w:t>in</w:t>
      </w:r>
      <w:r>
        <w:rPr>
          <w:spacing w:val="-3"/>
          <w:sz w:val="20"/>
        </w:rPr>
        <w:t> </w:t>
      </w:r>
      <w:r>
        <w:rPr>
          <w:sz w:val="20"/>
        </w:rPr>
        <w:t>class</w:t>
      </w:r>
      <w:r>
        <w:rPr>
          <w:spacing w:val="-2"/>
          <w:sz w:val="20"/>
        </w:rPr>
        <w:t> </w:t>
      </w:r>
      <w:r>
        <w:rPr>
          <w:sz w:val="20"/>
        </w:rPr>
        <w:t>is</w:t>
      </w:r>
      <w:r>
        <w:rPr>
          <w:spacing w:val="-2"/>
          <w:sz w:val="20"/>
        </w:rPr>
        <w:t> </w:t>
      </w:r>
      <w:r>
        <w:rPr>
          <w:sz w:val="20"/>
        </w:rPr>
        <w:t>being</w:t>
      </w:r>
      <w:r>
        <w:rPr>
          <w:spacing w:val="-3"/>
          <w:sz w:val="20"/>
        </w:rPr>
        <w:t> </w:t>
      </w:r>
      <w:r>
        <w:rPr>
          <w:sz w:val="20"/>
        </w:rPr>
        <w:t>impacted,</w:t>
      </w:r>
      <w:r>
        <w:rPr>
          <w:spacing w:val="-2"/>
          <w:sz w:val="20"/>
        </w:rPr>
        <w:t> </w:t>
      </w:r>
      <w:r>
        <w:rPr>
          <w:sz w:val="20"/>
        </w:rPr>
        <w:t>please</w:t>
      </w:r>
      <w:r>
        <w:rPr>
          <w:spacing w:val="-2"/>
          <w:sz w:val="20"/>
        </w:rPr>
        <w:t> </w:t>
      </w:r>
      <w:r>
        <w:rPr>
          <w:sz w:val="20"/>
        </w:rPr>
        <w:t>contact</w:t>
      </w:r>
      <w:r>
        <w:rPr>
          <w:spacing w:val="-3"/>
          <w:sz w:val="20"/>
        </w:rPr>
        <w:t> </w:t>
      </w:r>
      <w:r>
        <w:rPr>
          <w:sz w:val="20"/>
        </w:rPr>
        <w:t>your</w:t>
      </w:r>
      <w:r>
        <w:rPr>
          <w:spacing w:val="-3"/>
          <w:sz w:val="20"/>
        </w:rPr>
        <w:t> </w:t>
      </w:r>
      <w:r>
        <w:rPr>
          <w:sz w:val="20"/>
        </w:rPr>
        <w:t>instructor</w:t>
      </w:r>
      <w:r>
        <w:rPr>
          <w:spacing w:val="-3"/>
          <w:sz w:val="20"/>
        </w:rPr>
        <w:t> </w:t>
      </w:r>
      <w:r>
        <w:rPr>
          <w:sz w:val="20"/>
        </w:rPr>
        <w:t>or</w:t>
      </w:r>
      <w:r>
        <w:rPr>
          <w:spacing w:val="-3"/>
          <w:sz w:val="20"/>
        </w:rPr>
        <w:t> </w:t>
      </w:r>
      <w:r>
        <w:rPr>
          <w:sz w:val="20"/>
        </w:rPr>
        <w:t>any</w:t>
      </w:r>
      <w:r>
        <w:rPr>
          <w:spacing w:val="-4"/>
          <w:sz w:val="20"/>
        </w:rPr>
        <w:t> </w:t>
      </w:r>
      <w:r>
        <w:rPr>
          <w:sz w:val="20"/>
        </w:rPr>
        <w:t>of</w:t>
      </w:r>
      <w:r>
        <w:rPr>
          <w:spacing w:val="-3"/>
          <w:sz w:val="20"/>
        </w:rPr>
        <w:t> </w:t>
      </w:r>
      <w:r>
        <w:rPr>
          <w:sz w:val="20"/>
        </w:rPr>
        <w:t>the</w:t>
      </w:r>
      <w:r>
        <w:rPr>
          <w:spacing w:val="-3"/>
          <w:sz w:val="20"/>
        </w:rPr>
        <w:t> </w:t>
      </w:r>
      <w:r>
        <w:rPr>
          <w:sz w:val="20"/>
        </w:rPr>
        <w:t>following: Your academic advisor or Undergraduate Coordinator</w:t>
      </w:r>
    </w:p>
    <w:p>
      <w:pPr>
        <w:spacing w:before="0"/>
        <w:ind w:left="603" w:right="4155" w:firstLine="0"/>
        <w:jc w:val="left"/>
        <w:rPr>
          <w:sz w:val="20"/>
        </w:rPr>
      </w:pPr>
      <w:r>
        <w:rPr>
          <w:sz w:val="20"/>
        </w:rPr>
        <w:t>HWCOE</w:t>
      </w:r>
      <w:r>
        <w:rPr>
          <w:spacing w:val="-10"/>
          <w:sz w:val="20"/>
        </w:rPr>
        <w:t> </w:t>
      </w:r>
      <w:r>
        <w:rPr>
          <w:sz w:val="20"/>
        </w:rPr>
        <w:t>Human</w:t>
      </w:r>
      <w:r>
        <w:rPr>
          <w:spacing w:val="-10"/>
          <w:sz w:val="20"/>
        </w:rPr>
        <w:t> </w:t>
      </w:r>
      <w:r>
        <w:rPr>
          <w:sz w:val="20"/>
        </w:rPr>
        <w:t>Resources,</w:t>
      </w:r>
      <w:r>
        <w:rPr>
          <w:spacing w:val="-11"/>
          <w:sz w:val="20"/>
        </w:rPr>
        <w:t> </w:t>
      </w:r>
      <w:r>
        <w:rPr>
          <w:sz w:val="20"/>
        </w:rPr>
        <w:t>352-392-0904,</w:t>
      </w:r>
      <w:r>
        <w:rPr>
          <w:spacing w:val="-10"/>
          <w:sz w:val="20"/>
        </w:rPr>
        <w:t> </w:t>
      </w:r>
      <w:hyperlink r:id="rId12">
        <w:r>
          <w:rPr>
            <w:sz w:val="20"/>
          </w:rPr>
          <w:t>student-support-hr@eng.ufl.edu</w:t>
        </w:r>
      </w:hyperlink>
      <w:r>
        <w:rPr>
          <w:sz w:val="20"/>
        </w:rPr>
        <w:t> Pam Dickrell, Associate Dean of Student Affairs, 352-392-2177, </w:t>
      </w:r>
      <w:hyperlink r:id="rId13">
        <w:r>
          <w:rPr>
            <w:sz w:val="20"/>
          </w:rPr>
          <w:t>pld@ufl.ed</w:t>
        </w:r>
      </w:hyperlink>
    </w:p>
    <w:sectPr>
      <w:pgSz w:w="12240" w:h="15840"/>
      <w:pgMar w:header="0" w:footer="990" w:top="900" w:bottom="1180" w:left="360" w:right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mbria">
    <w:altName w:val="Cambria"/>
    <w:charset w:val="0"/>
    <w:family w:val="roman"/>
    <w:pitch w:val="variable"/>
  </w:font>
  <w:font w:name="Symbol">
    <w:altName w:val="Symbol"/>
    <w:charset w:val="2"/>
    <w:family w:val="roman"/>
    <w:pitch w:val="variable"/>
  </w:font>
</w:fonts>
</file>

<file path=word/footer1.xml><?xml version="1.0" encoding="utf-8"?>
<w:ftr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p>
    <w:pPr>
      <w:pStyle w:val="BodyText"/>
      <w:spacing w:line="14" w:lineRule="auto"/>
      <w:rPr>
        <w:sz w:val="20"/>
      </w:rPr>
    </w:pPr>
    <w:r>
      <w:rPr>
        <w:sz w:val="20"/>
      </w:rPr>
      <mc:AlternateContent>
        <mc:Choice Requires="wps">
          <w:drawing>
            <wp:anchor distT="0" distB="0" distL="0" distR="0" allowOverlap="1" layoutInCell="1" locked="0" behindDoc="1" simplePos="0" relativeHeight="487225856">
              <wp:simplePos x="0" y="0"/>
              <wp:positionH relativeFrom="page">
                <wp:posOffset>444500</wp:posOffset>
              </wp:positionH>
              <wp:positionV relativeFrom="page">
                <wp:posOffset>9290037</wp:posOffset>
              </wp:positionV>
              <wp:extent cx="1918335" cy="323215"/>
              <wp:effectExtent l="0" t="0" r="0" b="0"/>
              <wp:wrapNone/>
              <wp:docPr id="1" name="Textbox 1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1" name="Textbox 1"/>
                    <wps:cNvSpPr txBox="1"/>
                    <wps:spPr>
                      <a:xfrm>
                        <a:off x="0" y="0"/>
                        <a:ext cx="1918335" cy="32321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>
                          <w:pPr>
                            <w:spacing w:before="20"/>
                            <w:ind w:left="20" w:right="18" w:hanging="1"/>
                            <w:jc w:val="left"/>
                            <w:rPr>
                              <w:b/>
                              <w:i/>
                              <w:sz w:val="20"/>
                            </w:rPr>
                          </w:pPr>
                          <w:r>
                            <w:rPr>
                              <w:b/>
                              <w:i/>
                              <w:color w:val="006EC0"/>
                              <w:sz w:val="20"/>
                            </w:rPr>
                            <w:t>Junior</w:t>
                          </w:r>
                          <w:r>
                            <w:rPr>
                              <w:b/>
                              <w:i/>
                              <w:color w:val="006EC0"/>
                              <w:spacing w:val="-12"/>
                              <w:sz w:val="20"/>
                            </w:rPr>
                            <w:t> </w:t>
                          </w:r>
                          <w:r>
                            <w:rPr>
                              <w:b/>
                              <w:i/>
                              <w:color w:val="006EC0"/>
                              <w:sz w:val="20"/>
                            </w:rPr>
                            <w:t>Materials</w:t>
                          </w:r>
                          <w:r>
                            <w:rPr>
                              <w:b/>
                              <w:i/>
                              <w:color w:val="006EC0"/>
                              <w:spacing w:val="-11"/>
                              <w:sz w:val="20"/>
                            </w:rPr>
                            <w:t> </w:t>
                          </w:r>
                          <w:r>
                            <w:rPr>
                              <w:b/>
                              <w:i/>
                              <w:color w:val="006EC0"/>
                              <w:sz w:val="20"/>
                            </w:rPr>
                            <w:t>Lab</w:t>
                          </w:r>
                          <w:r>
                            <w:rPr>
                              <w:b/>
                              <w:i/>
                              <w:color w:val="006EC0"/>
                              <w:spacing w:val="-12"/>
                              <w:sz w:val="20"/>
                            </w:rPr>
                            <w:t> </w:t>
                          </w:r>
                          <w:r>
                            <w:rPr>
                              <w:b/>
                              <w:i/>
                              <w:color w:val="006EC0"/>
                              <w:sz w:val="20"/>
                            </w:rPr>
                            <w:t>2</w:t>
                          </w:r>
                          <w:r>
                            <w:rPr>
                              <w:b/>
                              <w:i/>
                              <w:color w:val="006EC0"/>
                              <w:spacing w:val="-11"/>
                              <w:sz w:val="20"/>
                            </w:rPr>
                            <w:t> </w:t>
                          </w:r>
                          <w:r>
                            <w:rPr>
                              <w:b/>
                              <w:i/>
                              <w:color w:val="006EC0"/>
                              <w:sz w:val="20"/>
                            </w:rPr>
                            <w:t>EMA3013C</w:t>
                          </w:r>
                          <w:r>
                            <w:rPr>
                              <w:b/>
                              <w:i/>
                              <w:color w:val="006EC0"/>
                              <w:sz w:val="20"/>
                            </w:rPr>
                            <w:t> Ruzycki Spring 2026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o:spt="202" coordsize="21600,21600" path="m,l,21600r21600,l21600,xe">
              <v:stroke joinstyle="miter"/>
              <v:path gradientshapeok="t" o:connecttype="rect"/>
            </v:shapetype>
            <v:shape style="position:absolute;margin-left:35pt;margin-top:731.499023pt;width:151.050pt;height:25.45pt;mso-position-horizontal-relative:page;mso-position-vertical-relative:page;z-index:-16090624" type="#_x0000_t202" id="docshape1" filled="false" stroked="false">
              <v:textbox inset="0,0,0,0">
                <w:txbxContent>
                  <w:p>
                    <w:pPr>
                      <w:spacing w:before="20"/>
                      <w:ind w:left="20" w:right="18" w:hanging="1"/>
                      <w:jc w:val="left"/>
                      <w:rPr>
                        <w:b/>
                        <w:i/>
                        <w:sz w:val="20"/>
                      </w:rPr>
                    </w:pPr>
                    <w:r>
                      <w:rPr>
                        <w:b/>
                        <w:i/>
                        <w:color w:val="006EC0"/>
                        <w:sz w:val="20"/>
                      </w:rPr>
                      <w:t>Junior</w:t>
                    </w:r>
                    <w:r>
                      <w:rPr>
                        <w:b/>
                        <w:i/>
                        <w:color w:val="006EC0"/>
                        <w:spacing w:val="-12"/>
                        <w:sz w:val="20"/>
                      </w:rPr>
                      <w:t> </w:t>
                    </w:r>
                    <w:r>
                      <w:rPr>
                        <w:b/>
                        <w:i/>
                        <w:color w:val="006EC0"/>
                        <w:sz w:val="20"/>
                      </w:rPr>
                      <w:t>Materials</w:t>
                    </w:r>
                    <w:r>
                      <w:rPr>
                        <w:b/>
                        <w:i/>
                        <w:color w:val="006EC0"/>
                        <w:spacing w:val="-11"/>
                        <w:sz w:val="20"/>
                      </w:rPr>
                      <w:t> </w:t>
                    </w:r>
                    <w:r>
                      <w:rPr>
                        <w:b/>
                        <w:i/>
                        <w:color w:val="006EC0"/>
                        <w:sz w:val="20"/>
                      </w:rPr>
                      <w:t>Lab</w:t>
                    </w:r>
                    <w:r>
                      <w:rPr>
                        <w:b/>
                        <w:i/>
                        <w:color w:val="006EC0"/>
                        <w:spacing w:val="-12"/>
                        <w:sz w:val="20"/>
                      </w:rPr>
                      <w:t> </w:t>
                    </w:r>
                    <w:r>
                      <w:rPr>
                        <w:b/>
                        <w:i/>
                        <w:color w:val="006EC0"/>
                        <w:sz w:val="20"/>
                      </w:rPr>
                      <w:t>2</w:t>
                    </w:r>
                    <w:r>
                      <w:rPr>
                        <w:b/>
                        <w:i/>
                        <w:color w:val="006EC0"/>
                        <w:spacing w:val="-11"/>
                        <w:sz w:val="20"/>
                      </w:rPr>
                      <w:t> </w:t>
                    </w:r>
                    <w:r>
                      <w:rPr>
                        <w:b/>
                        <w:i/>
                        <w:color w:val="006EC0"/>
                        <w:sz w:val="20"/>
                      </w:rPr>
                      <w:t>EMA3013C</w:t>
                    </w:r>
                    <w:r>
                      <w:rPr>
                        <w:b/>
                        <w:i/>
                        <w:color w:val="006EC0"/>
                        <w:sz w:val="20"/>
                      </w:rPr>
                      <w:t> Ruzycki Spring 2026</w:t>
                    </w:r>
                  </w:p>
                </w:txbxContent>
              </v:textbox>
              <w10:wrap type="none"/>
            </v:shape>
          </w:pict>
        </mc:Fallback>
      </mc:AlternateContent>
    </w:r>
    <w:r>
      <w:rPr>
        <w:sz w:val="20"/>
      </w:rPr>
      <mc:AlternateContent>
        <mc:Choice Requires="wps">
          <w:drawing>
            <wp:anchor distT="0" distB="0" distL="0" distR="0" allowOverlap="1" layoutInCell="1" locked="0" behindDoc="1" simplePos="0" relativeHeight="487226368">
              <wp:simplePos x="0" y="0"/>
              <wp:positionH relativeFrom="page">
                <wp:posOffset>5844794</wp:posOffset>
              </wp:positionH>
              <wp:positionV relativeFrom="page">
                <wp:posOffset>9290037</wp:posOffset>
              </wp:positionV>
              <wp:extent cx="617855" cy="321945"/>
              <wp:effectExtent l="0" t="0" r="0" b="0"/>
              <wp:wrapNone/>
              <wp:docPr id="2" name="Textbox 2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2" name="Textbox 2"/>
                    <wps:cNvSpPr txBox="1"/>
                    <wps:spPr>
                      <a:xfrm>
                        <a:off x="0" y="0"/>
                        <a:ext cx="617855" cy="32194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>
                          <w:pPr>
                            <w:spacing w:before="20"/>
                            <w:ind w:left="0" w:right="78" w:firstLine="0"/>
                            <w:jc w:val="right"/>
                            <w:rPr>
                              <w:b/>
                              <w:i/>
                              <w:sz w:val="20"/>
                            </w:rPr>
                          </w:pPr>
                          <w:r>
                            <w:rPr>
                              <w:b/>
                              <w:i/>
                              <w:color w:val="006EC0"/>
                              <w:spacing w:val="-2"/>
                              <w:sz w:val="20"/>
                            </w:rPr>
                            <w:t>Page</w:t>
                          </w:r>
                          <w:r>
                            <w:rPr>
                              <w:b/>
                              <w:i/>
                              <w:color w:val="006EC0"/>
                              <w:spacing w:val="-4"/>
                              <w:sz w:val="20"/>
                            </w:rPr>
                            <w:t> </w:t>
                          </w:r>
                          <w:r>
                            <w:rPr>
                              <w:b/>
                              <w:i/>
                              <w:color w:val="006EC0"/>
                              <w:spacing w:val="-10"/>
                              <w:sz w:val="20"/>
                            </w:rPr>
                            <w:fldChar w:fldCharType="begin"/>
                          </w:r>
                          <w:r>
                            <w:rPr>
                              <w:b/>
                              <w:i/>
                              <w:color w:val="006EC0"/>
                              <w:spacing w:val="-10"/>
                              <w:sz w:val="20"/>
                            </w:rPr>
                            <w:instrText> PAGE </w:instrText>
                          </w:r>
                          <w:r>
                            <w:rPr>
                              <w:b/>
                              <w:i/>
                              <w:color w:val="006EC0"/>
                              <w:spacing w:val="-10"/>
                              <w:sz w:val="20"/>
                            </w:rPr>
                            <w:fldChar w:fldCharType="separate"/>
                          </w:r>
                          <w:r>
                            <w:rPr>
                              <w:b/>
                              <w:i/>
                              <w:color w:val="006EC0"/>
                              <w:spacing w:val="-10"/>
                              <w:sz w:val="20"/>
                            </w:rPr>
                            <w:t>1</w:t>
                          </w:r>
                          <w:r>
                            <w:rPr>
                              <w:b/>
                              <w:i/>
                              <w:color w:val="006EC0"/>
                              <w:spacing w:val="-10"/>
                              <w:sz w:val="20"/>
                            </w:rPr>
                            <w:fldChar w:fldCharType="end"/>
                          </w:r>
                        </w:p>
                        <w:p>
                          <w:pPr>
                            <w:spacing w:before="21"/>
                            <w:ind w:left="0" w:right="88" w:firstLine="0"/>
                            <w:jc w:val="right"/>
                            <w:rPr>
                              <w:b/>
                              <w:i/>
                              <w:sz w:val="18"/>
                            </w:rPr>
                          </w:pPr>
                          <w:r>
                            <w:rPr>
                              <w:b/>
                              <w:i/>
                              <w:color w:val="006EC0"/>
                              <w:spacing w:val="-2"/>
                              <w:sz w:val="18"/>
                            </w:rPr>
                            <w:t>v07/31/24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style="position:absolute;margin-left:460.220001pt;margin-top:731.499023pt;width:48.65pt;height:25.35pt;mso-position-horizontal-relative:page;mso-position-vertical-relative:page;z-index:-16090112" type="#_x0000_t202" id="docshape2" filled="false" stroked="false">
              <v:textbox inset="0,0,0,0">
                <w:txbxContent>
                  <w:p>
                    <w:pPr>
                      <w:spacing w:before="20"/>
                      <w:ind w:left="0" w:right="78" w:firstLine="0"/>
                      <w:jc w:val="right"/>
                      <w:rPr>
                        <w:b/>
                        <w:i/>
                        <w:sz w:val="20"/>
                      </w:rPr>
                    </w:pPr>
                    <w:r>
                      <w:rPr>
                        <w:b/>
                        <w:i/>
                        <w:color w:val="006EC0"/>
                        <w:spacing w:val="-2"/>
                        <w:sz w:val="20"/>
                      </w:rPr>
                      <w:t>Page</w:t>
                    </w:r>
                    <w:r>
                      <w:rPr>
                        <w:b/>
                        <w:i/>
                        <w:color w:val="006EC0"/>
                        <w:spacing w:val="-4"/>
                        <w:sz w:val="20"/>
                      </w:rPr>
                      <w:t> </w:t>
                    </w:r>
                    <w:r>
                      <w:rPr>
                        <w:b/>
                        <w:i/>
                        <w:color w:val="006EC0"/>
                        <w:spacing w:val="-10"/>
                        <w:sz w:val="20"/>
                      </w:rPr>
                      <w:fldChar w:fldCharType="begin"/>
                    </w:r>
                    <w:r>
                      <w:rPr>
                        <w:b/>
                        <w:i/>
                        <w:color w:val="006EC0"/>
                        <w:spacing w:val="-10"/>
                        <w:sz w:val="20"/>
                      </w:rPr>
                      <w:instrText> PAGE </w:instrText>
                    </w:r>
                    <w:r>
                      <w:rPr>
                        <w:b/>
                        <w:i/>
                        <w:color w:val="006EC0"/>
                        <w:spacing w:val="-10"/>
                        <w:sz w:val="20"/>
                      </w:rPr>
                      <w:fldChar w:fldCharType="separate"/>
                    </w:r>
                    <w:r>
                      <w:rPr>
                        <w:b/>
                        <w:i/>
                        <w:color w:val="006EC0"/>
                        <w:spacing w:val="-10"/>
                        <w:sz w:val="20"/>
                      </w:rPr>
                      <w:t>1</w:t>
                    </w:r>
                    <w:r>
                      <w:rPr>
                        <w:b/>
                        <w:i/>
                        <w:color w:val="006EC0"/>
                        <w:spacing w:val="-10"/>
                        <w:sz w:val="20"/>
                      </w:rPr>
                      <w:fldChar w:fldCharType="end"/>
                    </w:r>
                  </w:p>
                  <w:p>
                    <w:pPr>
                      <w:spacing w:before="21"/>
                      <w:ind w:left="0" w:right="88" w:firstLine="0"/>
                      <w:jc w:val="right"/>
                      <w:rPr>
                        <w:b/>
                        <w:i/>
                        <w:sz w:val="18"/>
                      </w:rPr>
                    </w:pPr>
                    <w:r>
                      <w:rPr>
                        <w:b/>
                        <w:i/>
                        <w:color w:val="006EC0"/>
                        <w:spacing w:val="-2"/>
                        <w:sz w:val="18"/>
                      </w:rPr>
                      <w:t>v07/31/24</w:t>
                    </w:r>
                  </w:p>
                </w:txbxContent>
              </v:textbox>
              <w10:wrap type="none"/>
            </v:shape>
          </w:pict>
        </mc:Fallback>
      </mc:AlternateContent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•"/>
      <w:lvlJc w:val="left"/>
      <w:pPr>
        <w:ind w:left="1080" w:hanging="721"/>
      </w:pPr>
      <w:rPr>
        <w:rFonts w:hint="default" w:ascii="Cambria" w:hAnsi="Cambria" w:eastAsia="Cambria" w:cs="Cambria"/>
        <w:b w:val="0"/>
        <w:bCs w:val="0"/>
        <w:i w:val="0"/>
        <w:iCs w:val="0"/>
        <w:spacing w:val="0"/>
        <w:w w:val="99"/>
        <w:sz w:val="22"/>
        <w:szCs w:val="2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2124" w:hanging="721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3168" w:hanging="721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4212" w:hanging="721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5256" w:hanging="721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6300" w:hanging="721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7344" w:hanging="721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8388" w:hanging="721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9432" w:hanging="721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"/>
      <w:lvlJc w:val="left"/>
      <w:pPr>
        <w:ind w:left="1079" w:hanging="360"/>
      </w:pPr>
      <w:rPr>
        <w:rFonts w:hint="default" w:ascii="Symbol" w:hAnsi="Symbol" w:eastAsia="Symbol" w:cs="Symbol"/>
        <w:b w:val="0"/>
        <w:bCs w:val="0"/>
        <w:i w:val="0"/>
        <w:iCs w:val="0"/>
        <w:spacing w:val="0"/>
        <w:w w:val="99"/>
        <w:sz w:val="22"/>
        <w:szCs w:val="2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2124" w:hanging="360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3168" w:hanging="360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4212" w:hanging="360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5256" w:hanging="360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6300" w:hanging="360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7344" w:hanging="360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8388" w:hanging="360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9432" w:hanging="360"/>
      </w:pPr>
      <w:rPr>
        <w:rFonts w:hint="default"/>
        <w:lang w:val="en-US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mbria" w:hAnsi="Cambria" w:eastAsia="Cambria" w:cs="Cambria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mbria" w:hAnsi="Cambria" w:eastAsia="Cambria" w:cs="Cambria"/>
      <w:sz w:val="22"/>
      <w:szCs w:val="22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76" w:line="280" w:lineRule="exact"/>
      <w:ind w:left="6" w:right="6"/>
      <w:jc w:val="center"/>
      <w:outlineLvl w:val="1"/>
    </w:pPr>
    <w:rPr>
      <w:rFonts w:ascii="Cambria" w:hAnsi="Cambria" w:eastAsia="Cambria" w:cs="Cambria"/>
      <w:b/>
      <w:bCs/>
      <w:sz w:val="24"/>
      <w:szCs w:val="24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"/>
      <w:ind w:left="359"/>
      <w:outlineLvl w:val="2"/>
    </w:pPr>
    <w:rPr>
      <w:rFonts w:ascii="Cambria" w:hAnsi="Cambria" w:eastAsia="Cambria" w:cs="Cambria"/>
      <w:b/>
      <w:bCs/>
      <w:sz w:val="22"/>
      <w:szCs w:val="22"/>
      <w:lang w:val="en-US" w:eastAsia="en-US" w:bidi="ar-SA"/>
    </w:rPr>
  </w:style>
  <w:style w:styleId="Heading3" w:type="paragraph">
    <w:name w:val="Heading 3"/>
    <w:basedOn w:val="Normal"/>
    <w:uiPriority w:val="1"/>
    <w:qFormat/>
    <w:pPr>
      <w:ind w:left="359"/>
      <w:outlineLvl w:val="3"/>
    </w:pPr>
    <w:rPr>
      <w:rFonts w:ascii="Cambria" w:hAnsi="Cambria" w:eastAsia="Cambria" w:cs="Cambria"/>
      <w:b/>
      <w:bCs/>
      <w:i/>
      <w:iCs/>
      <w:sz w:val="22"/>
      <w:szCs w:val="22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257" w:lineRule="exact"/>
      <w:ind w:left="1079" w:hanging="720"/>
    </w:pPr>
    <w:rPr>
      <w:rFonts w:ascii="Cambria" w:hAnsi="Cambria" w:eastAsia="Cambria" w:cs="Cambria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mbria" w:hAnsi="Cambria" w:eastAsia="Cambria" w:cs="Cambria"/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footer" Target="footer1.xml"/><Relationship Id="rId6" Type="http://schemas.openxmlformats.org/officeDocument/2006/relationships/hyperlink" Target="http://campusmap.ufl.edu/" TargetMode="External"/><Relationship Id="rId7" Type="http://schemas.openxmlformats.org/officeDocument/2006/relationships/hyperlink" Target="mailto:nruzycki@ufl.edu" TargetMode="External"/><Relationship Id="rId8" Type="http://schemas.openxmlformats.org/officeDocument/2006/relationships/hyperlink" Target="https://news.it.ufl.edu/education/student" TargetMode="External"/><Relationship Id="rId9" Type="http://schemas.openxmlformats.org/officeDocument/2006/relationships/hyperlink" Target="https://catalog.ufl.edu/UGRD/academic-regulations/attendance-policies/" TargetMode="External"/><Relationship Id="rId10" Type="http://schemas.openxmlformats.org/officeDocument/2006/relationships/hyperlink" Target="https://catalog.ufl.edu/ugrad/current/regulations/info/grades.aspx" TargetMode="External"/><Relationship Id="rId11" Type="http://schemas.openxmlformats.org/officeDocument/2006/relationships/hyperlink" Target="https://go.ufl.edu/syllabuspolicies" TargetMode="External"/><Relationship Id="rId12" Type="http://schemas.openxmlformats.org/officeDocument/2006/relationships/hyperlink" Target="mailto:student-support-hr@eng.ufl.edu" TargetMode="External"/><Relationship Id="rId13" Type="http://schemas.openxmlformats.org/officeDocument/2006/relationships/hyperlink" Target="mailto:pld@ufl.ed" TargetMode="External"/><Relationship Id="rId14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nruzy</dc:creator>
  <dc:title>Microsoft Word - HWCOE-Undergrad-Course-Syllabus-S2026-Ruzycki_EMA3013C</dc:title>
  <dcterms:created xsi:type="dcterms:W3CDTF">2025-12-23T17:01:22Z</dcterms:created>
  <dcterms:modified xsi:type="dcterms:W3CDTF">2025-12-23T17:01:22Z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2025-12-15T00:00:00Z</vt:filetime>
  </property>
  <property fmtid="{D5CDD505-2E9C-101B-9397-08002B2CF9AE}" pid="3" name="Creator">
    <vt:lpwstr>PScript5.dll Version 5.2.2</vt:lpwstr>
  </property>
  <property fmtid="{D5CDD505-2E9C-101B-9397-08002B2CF9AE}" pid="4" name="LastSaved">
    <vt:filetime>2025-12-23T00:00:00Z</vt:filetime>
  </property>
  <property fmtid="{D5CDD505-2E9C-101B-9397-08002B2CF9AE}" pid="5" name="Producer">
    <vt:lpwstr>Acrobat Distiller 25.0 (Windows)</vt:lpwstr>
  </property>
</Properties>
</file>