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17F3FC95" w:rsidR="00955689" w:rsidRPr="000059DB" w:rsidRDefault="00D53E65" w:rsidP="001C18FE">
      <w:pPr>
        <w:jc w:val="center"/>
        <w:rPr>
          <w:b/>
          <w:color w:val="0070C0"/>
          <w:sz w:val="24"/>
        </w:rPr>
      </w:pPr>
      <w:r>
        <w:rPr>
          <w:b/>
          <w:color w:val="0070C0"/>
          <w:sz w:val="24"/>
        </w:rPr>
        <w:t>Introduction to Nuclear Reactor Materials</w:t>
      </w:r>
    </w:p>
    <w:p w14:paraId="11D2BD02" w14:textId="51AE001B" w:rsidR="00955689" w:rsidRPr="000059DB" w:rsidRDefault="00955689" w:rsidP="001C18FE">
      <w:pPr>
        <w:jc w:val="center"/>
        <w:rPr>
          <w:color w:val="0070C0"/>
        </w:rPr>
      </w:pPr>
      <w:r w:rsidRPr="000059DB">
        <w:rPr>
          <w:color w:val="0070C0"/>
        </w:rPr>
        <w:t>E</w:t>
      </w:r>
      <w:r w:rsidR="0027647A">
        <w:rPr>
          <w:color w:val="0070C0"/>
        </w:rPr>
        <w:t>N</w:t>
      </w:r>
      <w:r w:rsidR="00D53E65">
        <w:rPr>
          <w:color w:val="0070C0"/>
        </w:rPr>
        <w:t>U</w:t>
      </w:r>
      <w:r w:rsidRPr="000059DB">
        <w:rPr>
          <w:color w:val="0070C0"/>
        </w:rPr>
        <w:t xml:space="preserve"> </w:t>
      </w:r>
      <w:r w:rsidR="00D53E65">
        <w:rPr>
          <w:color w:val="0070C0"/>
        </w:rPr>
        <w:t>4800</w:t>
      </w:r>
      <w:r w:rsidRPr="000059DB">
        <w:rPr>
          <w:color w:val="0070C0"/>
        </w:rPr>
        <w:t xml:space="preserve">   Section </w:t>
      </w:r>
      <w:r w:rsidR="00D53E65">
        <w:rPr>
          <w:color w:val="0070C0"/>
        </w:rPr>
        <w:t>06FA</w:t>
      </w:r>
    </w:p>
    <w:p w14:paraId="5CA9BABC" w14:textId="4AC36592" w:rsidR="00955689" w:rsidRPr="000059DB" w:rsidRDefault="00955689" w:rsidP="001C18FE">
      <w:pPr>
        <w:jc w:val="center"/>
        <w:rPr>
          <w:color w:val="0070C0"/>
        </w:rPr>
      </w:pPr>
      <w:r w:rsidRPr="000059DB">
        <w:rPr>
          <w:b/>
          <w:i/>
        </w:rPr>
        <w:t>Class Periods:</w:t>
      </w:r>
      <w:r w:rsidRPr="000059DB">
        <w:t xml:space="preserve">   </w:t>
      </w:r>
      <w:r w:rsidR="00D53E65">
        <w:rPr>
          <w:color w:val="0070C0"/>
        </w:rPr>
        <w:t>T (Periods 2, 8:30AM-</w:t>
      </w:r>
      <w:r w:rsidR="00DA2A24">
        <w:rPr>
          <w:color w:val="0070C0"/>
        </w:rPr>
        <w:t>9</w:t>
      </w:r>
      <w:r w:rsidR="00D53E65">
        <w:rPr>
          <w:color w:val="0070C0"/>
        </w:rPr>
        <w:t>:2</w:t>
      </w:r>
      <w:r w:rsidR="00DA2A24">
        <w:rPr>
          <w:color w:val="0070C0"/>
        </w:rPr>
        <w:t>0</w:t>
      </w:r>
      <w:r w:rsidR="00D53E65">
        <w:rPr>
          <w:color w:val="0070C0"/>
        </w:rPr>
        <w:t>AM), R</w:t>
      </w:r>
      <w:r w:rsidR="004547C4" w:rsidRPr="000059DB">
        <w:rPr>
          <w:color w:val="0070C0"/>
        </w:rPr>
        <w:t xml:space="preserve"> </w:t>
      </w:r>
      <w:r w:rsidR="00D53E65">
        <w:rPr>
          <w:color w:val="0070C0"/>
        </w:rPr>
        <w:t>(P</w:t>
      </w:r>
      <w:r w:rsidR="004547C4" w:rsidRPr="000059DB">
        <w:rPr>
          <w:color w:val="0070C0"/>
        </w:rPr>
        <w:t>eriod</w:t>
      </w:r>
      <w:r w:rsidR="00D53E65">
        <w:rPr>
          <w:color w:val="0070C0"/>
        </w:rPr>
        <w:t xml:space="preserve"> </w:t>
      </w:r>
      <w:r w:rsidR="00DA2A24">
        <w:rPr>
          <w:color w:val="0070C0"/>
        </w:rPr>
        <w:t>2-</w:t>
      </w:r>
      <w:r w:rsidR="00D53E65">
        <w:rPr>
          <w:color w:val="0070C0"/>
        </w:rPr>
        <w:t xml:space="preserve">3, </w:t>
      </w:r>
      <w:r w:rsidR="00DA2A24">
        <w:rPr>
          <w:color w:val="0070C0"/>
        </w:rPr>
        <w:t>8</w:t>
      </w:r>
      <w:r w:rsidR="00D53E65">
        <w:rPr>
          <w:color w:val="0070C0"/>
        </w:rPr>
        <w:t>:</w:t>
      </w:r>
      <w:r w:rsidR="00DA2A24">
        <w:rPr>
          <w:color w:val="0070C0"/>
        </w:rPr>
        <w:t>30</w:t>
      </w:r>
      <w:r w:rsidR="00D53E65">
        <w:rPr>
          <w:color w:val="0070C0"/>
        </w:rPr>
        <w:t>AM-</w:t>
      </w:r>
      <w:r w:rsidR="00DA2A24">
        <w:rPr>
          <w:color w:val="0070C0"/>
        </w:rPr>
        <w:t>10</w:t>
      </w:r>
      <w:r w:rsidR="00D53E65">
        <w:rPr>
          <w:color w:val="0070C0"/>
        </w:rPr>
        <w:t>:2</w:t>
      </w:r>
      <w:r w:rsidR="00DA2A24">
        <w:rPr>
          <w:color w:val="0070C0"/>
        </w:rPr>
        <w:t>5</w:t>
      </w:r>
      <w:r w:rsidR="00D53E65">
        <w:rPr>
          <w:color w:val="0070C0"/>
        </w:rPr>
        <w:t>AM)</w:t>
      </w:r>
    </w:p>
    <w:p w14:paraId="766DA34C" w14:textId="7D362645" w:rsidR="00955689" w:rsidRPr="000059DB" w:rsidRDefault="00955689" w:rsidP="001C18FE">
      <w:pPr>
        <w:jc w:val="center"/>
        <w:rPr>
          <w:color w:val="0070C0"/>
        </w:rPr>
      </w:pPr>
      <w:r w:rsidRPr="000059DB">
        <w:rPr>
          <w:b/>
          <w:i/>
        </w:rPr>
        <w:t>Location:</w:t>
      </w:r>
      <w:r w:rsidRPr="000059DB">
        <w:t xml:space="preserve">   </w:t>
      </w:r>
      <w:r w:rsidR="00A2182A">
        <w:rPr>
          <w:color w:val="0070C0"/>
        </w:rPr>
        <w:t>WEIL</w:t>
      </w:r>
      <w:r w:rsidR="00DA2A24">
        <w:rPr>
          <w:color w:val="0070C0"/>
        </w:rPr>
        <w:t xml:space="preserve"> 0234</w:t>
      </w:r>
    </w:p>
    <w:p w14:paraId="671E951D" w14:textId="60C84FDF" w:rsidR="00955689" w:rsidRPr="000059DB" w:rsidRDefault="00955689" w:rsidP="001C18FE">
      <w:pPr>
        <w:jc w:val="center"/>
        <w:rPr>
          <w:color w:val="0070C0"/>
        </w:rPr>
      </w:pPr>
      <w:r w:rsidRPr="000059DB">
        <w:rPr>
          <w:b/>
          <w:i/>
        </w:rPr>
        <w:t>Academic Term</w:t>
      </w:r>
      <w:proofErr w:type="gramStart"/>
      <w:r w:rsidRPr="000059DB">
        <w:rPr>
          <w:b/>
          <w:i/>
        </w:rPr>
        <w:t>:</w:t>
      </w:r>
      <w:r w:rsidRPr="000059DB">
        <w:t xml:space="preserve">  </w:t>
      </w:r>
      <w:r w:rsidR="00D53E65">
        <w:rPr>
          <w:color w:val="0070C0"/>
        </w:rPr>
        <w:t>Spring</w:t>
      </w:r>
      <w:proofErr w:type="gramEnd"/>
      <w:r w:rsidR="00D53E65">
        <w:rPr>
          <w:color w:val="0070C0"/>
        </w:rPr>
        <w:t xml:space="preserve"> 202</w:t>
      </w:r>
      <w:r w:rsidR="00A2182A">
        <w:rPr>
          <w:color w:val="0070C0"/>
        </w:rPr>
        <w:t>6</w:t>
      </w:r>
    </w:p>
    <w:p w14:paraId="1B4B7924" w14:textId="77777777" w:rsidR="00955689" w:rsidRPr="000059DB" w:rsidRDefault="00955689">
      <w:pPr>
        <w:rPr>
          <w:u w:val="single"/>
        </w:rPr>
      </w:pPr>
    </w:p>
    <w:p w14:paraId="39731A5E" w14:textId="77777777" w:rsidR="00955689" w:rsidRPr="000059DB" w:rsidRDefault="00955689">
      <w:pPr>
        <w:rPr>
          <w:b/>
          <w:i/>
        </w:rPr>
      </w:pPr>
      <w:r w:rsidRPr="000059DB">
        <w:rPr>
          <w:b/>
          <w:i/>
        </w:rPr>
        <w:t>Instructor:</w:t>
      </w:r>
    </w:p>
    <w:p w14:paraId="7F4371D0" w14:textId="42A73925" w:rsidR="00D53E65" w:rsidRPr="000059DB" w:rsidRDefault="00B74A25" w:rsidP="00D53E65">
      <w:pPr>
        <w:rPr>
          <w:color w:val="0070C0"/>
        </w:rPr>
      </w:pPr>
      <w:r>
        <w:rPr>
          <w:color w:val="0070C0"/>
        </w:rPr>
        <w:t>Professor</w:t>
      </w:r>
      <w:r w:rsidR="00162FED">
        <w:rPr>
          <w:color w:val="0070C0"/>
        </w:rPr>
        <w:t xml:space="preserve"> </w:t>
      </w:r>
      <w:r w:rsidR="00D53E65">
        <w:rPr>
          <w:color w:val="0070C0"/>
        </w:rPr>
        <w:t>Yong Yang</w:t>
      </w:r>
    </w:p>
    <w:p w14:paraId="5972473A" w14:textId="77777777" w:rsidR="00D53E65" w:rsidRPr="000059DB" w:rsidRDefault="00D53E65" w:rsidP="00D53E65">
      <w:pPr>
        <w:rPr>
          <w:color w:val="0070C0"/>
          <w:u w:val="single"/>
        </w:rPr>
      </w:pPr>
      <w:r>
        <w:rPr>
          <w:color w:val="0070C0"/>
          <w:u w:val="single"/>
        </w:rPr>
        <w:t>yongyang@ufl.edu</w:t>
      </w:r>
    </w:p>
    <w:p w14:paraId="2D851010" w14:textId="77777777" w:rsidR="00D53E65" w:rsidRDefault="00D53E65" w:rsidP="00D53E65">
      <w:pPr>
        <w:rPr>
          <w:color w:val="0070C0"/>
        </w:rPr>
      </w:pPr>
      <w:r>
        <w:rPr>
          <w:color w:val="0070C0"/>
        </w:rPr>
        <w:t>352-846-4791</w:t>
      </w:r>
    </w:p>
    <w:p w14:paraId="07E65DCE" w14:textId="4C7C7569" w:rsidR="00955689" w:rsidRPr="000059DB" w:rsidRDefault="00955689" w:rsidP="00D53E65">
      <w:pPr>
        <w:rPr>
          <w:color w:val="0070C0"/>
        </w:rPr>
      </w:pPr>
      <w:r w:rsidRPr="000059DB">
        <w:t xml:space="preserve">Office Hours:   </w:t>
      </w:r>
      <w:r w:rsidR="00D53E65">
        <w:rPr>
          <w:color w:val="0070C0"/>
        </w:rPr>
        <w:t>Monday</w:t>
      </w:r>
      <w:r w:rsidRPr="000059DB">
        <w:rPr>
          <w:color w:val="0070C0"/>
        </w:rPr>
        <w:t xml:space="preserve">, </w:t>
      </w:r>
      <w:r w:rsidR="0020566F">
        <w:rPr>
          <w:color w:val="0070C0"/>
        </w:rPr>
        <w:t>12</w:t>
      </w:r>
      <w:r w:rsidR="00162FED">
        <w:rPr>
          <w:color w:val="0070C0"/>
        </w:rPr>
        <w:t>-</w:t>
      </w:r>
      <w:r w:rsidR="0020566F">
        <w:rPr>
          <w:color w:val="0070C0"/>
        </w:rPr>
        <w:t>1</w:t>
      </w:r>
      <w:r w:rsidR="00162FED">
        <w:rPr>
          <w:color w:val="0070C0"/>
        </w:rPr>
        <w:t xml:space="preserve"> pm (subject </w:t>
      </w:r>
      <w:proofErr w:type="gramStart"/>
      <w:r w:rsidR="00162FED">
        <w:rPr>
          <w:color w:val="0070C0"/>
        </w:rPr>
        <w:t>to</w:t>
      </w:r>
      <w:proofErr w:type="gramEnd"/>
      <w:r w:rsidR="00162FED">
        <w:rPr>
          <w:color w:val="0070C0"/>
        </w:rPr>
        <w:t xml:space="preserve"> changes based on student availability) </w:t>
      </w:r>
    </w:p>
    <w:p w14:paraId="2BA95A57" w14:textId="77777777" w:rsidR="00955689" w:rsidRPr="000059DB" w:rsidRDefault="00955689">
      <w:pPr>
        <w:rPr>
          <w:color w:val="0070C0"/>
        </w:rPr>
      </w:pPr>
    </w:p>
    <w:p w14:paraId="0B070F86" w14:textId="77777777" w:rsidR="005B1CED" w:rsidRPr="00615BC7" w:rsidRDefault="005B1CED" w:rsidP="005B1CED">
      <w:pPr>
        <w:rPr>
          <w:b/>
          <w:i/>
        </w:rPr>
      </w:pPr>
      <w:r w:rsidRPr="00615BC7">
        <w:rPr>
          <w:b/>
          <w:i/>
        </w:rPr>
        <w:t>Teaching Assistant</w:t>
      </w:r>
      <w:r>
        <w:rPr>
          <w:b/>
          <w:i/>
        </w:rPr>
        <w:t>/Peer Mentor/Supervised Teaching Student</w:t>
      </w:r>
      <w:r w:rsidRPr="00615BC7">
        <w:rPr>
          <w:b/>
          <w:i/>
        </w:rPr>
        <w:t>:</w:t>
      </w:r>
    </w:p>
    <w:p w14:paraId="28EB33F7" w14:textId="77777777" w:rsidR="005B1CED" w:rsidRPr="00615BC7" w:rsidRDefault="005B1CED" w:rsidP="005B1CED">
      <w:r w:rsidRPr="00615BC7">
        <w:t xml:space="preserve">Please </w:t>
      </w:r>
      <w:proofErr w:type="gramStart"/>
      <w:r w:rsidRPr="00615BC7">
        <w:t>contact</w:t>
      </w:r>
      <w:proofErr w:type="gramEnd"/>
      <w:r w:rsidRPr="00615BC7">
        <w:t xml:space="preserve"> through the Canvas website</w:t>
      </w:r>
    </w:p>
    <w:p w14:paraId="31A2D1C7" w14:textId="653C0AAF" w:rsidR="005B1CED" w:rsidRPr="00615BC7" w:rsidRDefault="00D53E65" w:rsidP="005B1CED">
      <w:pPr>
        <w:pStyle w:val="ListParagraph"/>
        <w:numPr>
          <w:ilvl w:val="0"/>
          <w:numId w:val="14"/>
        </w:numPr>
        <w:rPr>
          <w:u w:val="single"/>
        </w:rPr>
      </w:pPr>
      <w:r>
        <w:rPr>
          <w:color w:val="0070C0"/>
        </w:rPr>
        <w:t>N/A.</w:t>
      </w:r>
    </w:p>
    <w:p w14:paraId="5B62D848" w14:textId="77777777" w:rsidR="00955689" w:rsidRPr="000059DB" w:rsidRDefault="00955689" w:rsidP="00955689">
      <w:pPr>
        <w:rPr>
          <w:u w:val="single"/>
        </w:rPr>
      </w:pPr>
    </w:p>
    <w:p w14:paraId="7A10310C" w14:textId="77777777" w:rsidR="004547C4" w:rsidRPr="000059DB" w:rsidRDefault="004547C4" w:rsidP="00955689">
      <w:pPr>
        <w:rPr>
          <w:b/>
          <w:i/>
        </w:rPr>
      </w:pPr>
      <w:r w:rsidRPr="000059DB">
        <w:rPr>
          <w:b/>
          <w:i/>
        </w:rPr>
        <w:t>Course Description</w:t>
      </w:r>
    </w:p>
    <w:p w14:paraId="4EDA585E" w14:textId="6D2DBDC5" w:rsidR="00D53E65" w:rsidRPr="00D53E65" w:rsidRDefault="00D53E65" w:rsidP="00D53E65">
      <w:pPr>
        <w:rPr>
          <w:color w:val="0070C0"/>
        </w:rPr>
      </w:pPr>
      <w:r w:rsidRPr="00D53E65">
        <w:rPr>
          <w:color w:val="0070C0"/>
        </w:rPr>
        <w:t xml:space="preserve">Introduction to the materials used in nuclear energy systems and their response to the reactor environment. </w:t>
      </w:r>
      <w:r w:rsidR="0014215F" w:rsidRPr="00D53E65">
        <w:rPr>
          <w:color w:val="0070C0"/>
        </w:rPr>
        <w:t>Most</w:t>
      </w:r>
      <w:r w:rsidRPr="00D53E65">
        <w:rPr>
          <w:color w:val="0070C0"/>
        </w:rPr>
        <w:t xml:space="preserve"> materials related issues encountered in the nuclear power plants are discussed in this course.</w:t>
      </w:r>
    </w:p>
    <w:p w14:paraId="7AB10670" w14:textId="77777777" w:rsidR="004547C4" w:rsidRPr="00D53E65" w:rsidRDefault="004547C4" w:rsidP="00955689">
      <w:pPr>
        <w:rPr>
          <w:color w:val="0070C0"/>
        </w:rPr>
      </w:pPr>
    </w:p>
    <w:p w14:paraId="7450E86D" w14:textId="77777777" w:rsidR="007539EC" w:rsidRPr="000059DB" w:rsidRDefault="007539EC" w:rsidP="004547C4">
      <w:pPr>
        <w:rPr>
          <w:b/>
          <w:i/>
        </w:rPr>
      </w:pPr>
      <w:r w:rsidRPr="000059DB">
        <w:rPr>
          <w:b/>
          <w:i/>
        </w:rPr>
        <w:t>Course Pre-Requisites / Co-Requisites</w:t>
      </w:r>
    </w:p>
    <w:p w14:paraId="5EF1939C" w14:textId="3A5EA220" w:rsidR="007539EC" w:rsidRPr="000059DB" w:rsidRDefault="00D53E65" w:rsidP="004547C4">
      <w:pPr>
        <w:rPr>
          <w:color w:val="0070C0"/>
        </w:rPr>
      </w:pPr>
      <w:r>
        <w:rPr>
          <w:color w:val="0070C0"/>
        </w:rPr>
        <w:t>EMA 30</w:t>
      </w:r>
      <w:r w:rsidR="00162FED">
        <w:rPr>
          <w:color w:val="0070C0"/>
        </w:rPr>
        <w:t>10 Materials</w:t>
      </w:r>
    </w:p>
    <w:p w14:paraId="74B8A4CE" w14:textId="77777777" w:rsidR="007539EC" w:rsidRPr="000059DB" w:rsidRDefault="007539EC" w:rsidP="004547C4">
      <w:pPr>
        <w:rPr>
          <w:b/>
          <w:i/>
        </w:rPr>
      </w:pPr>
    </w:p>
    <w:p w14:paraId="6A976A92" w14:textId="77777777" w:rsidR="004547C4" w:rsidRPr="000059DB" w:rsidRDefault="004547C4" w:rsidP="004547C4">
      <w:pPr>
        <w:rPr>
          <w:b/>
          <w:i/>
        </w:rPr>
      </w:pPr>
      <w:r w:rsidRPr="000059DB">
        <w:rPr>
          <w:b/>
          <w:i/>
        </w:rPr>
        <w:t>Course Objectives</w:t>
      </w:r>
    </w:p>
    <w:p w14:paraId="2D88000B" w14:textId="4D0EF0CC" w:rsidR="00D53E65" w:rsidRPr="00D53E65" w:rsidRDefault="00D53E65" w:rsidP="00D53E65">
      <w:pPr>
        <w:rPr>
          <w:color w:val="0070C0"/>
        </w:rPr>
      </w:pPr>
      <w:r>
        <w:rPr>
          <w:color w:val="0070C0"/>
        </w:rPr>
        <w:t>T</w:t>
      </w:r>
      <w:r w:rsidRPr="00D53E65">
        <w:rPr>
          <w:color w:val="0070C0"/>
        </w:rPr>
        <w:t xml:space="preserve">o provide the students with </w:t>
      </w:r>
      <w:proofErr w:type="gramStart"/>
      <w:r w:rsidRPr="00D53E65">
        <w:rPr>
          <w:color w:val="0070C0"/>
        </w:rPr>
        <w:t>a comprehensive</w:t>
      </w:r>
      <w:proofErr w:type="gramEnd"/>
      <w:r w:rsidRPr="00D53E65">
        <w:rPr>
          <w:color w:val="0070C0"/>
        </w:rPr>
        <w:t xml:space="preserve"> knowledge on the types of materials used in nuclear reactors, their response to the reactor environments and most of the materials problems encountered in the operation of nuclear power reactors for energy production.</w:t>
      </w:r>
    </w:p>
    <w:p w14:paraId="301343D3" w14:textId="77777777" w:rsidR="001C18FE" w:rsidRPr="000059DB" w:rsidRDefault="001C18FE" w:rsidP="004547C4">
      <w:pPr>
        <w:rPr>
          <w:color w:val="0070C0"/>
        </w:rPr>
      </w:pPr>
    </w:p>
    <w:p w14:paraId="6E1DB7A9" w14:textId="77777777" w:rsidR="001C18FE" w:rsidRPr="000059DB" w:rsidRDefault="001C18FE" w:rsidP="004547C4">
      <w:pPr>
        <w:rPr>
          <w:b/>
          <w:i/>
        </w:rPr>
      </w:pPr>
      <w:r w:rsidRPr="000059DB">
        <w:rPr>
          <w:b/>
          <w:i/>
        </w:rPr>
        <w:t>Materials and Supply Fees</w:t>
      </w:r>
    </w:p>
    <w:p w14:paraId="051BCF93" w14:textId="28B36D0F" w:rsidR="001C18FE" w:rsidRPr="000059DB" w:rsidRDefault="00D53E65" w:rsidP="004547C4">
      <w:pPr>
        <w:rPr>
          <w:color w:val="0070C0"/>
        </w:rPr>
      </w:pPr>
      <w:r>
        <w:rPr>
          <w:color w:val="0070C0"/>
        </w:rPr>
        <w:t>N/A</w:t>
      </w:r>
    </w:p>
    <w:p w14:paraId="16F6F393" w14:textId="77777777" w:rsidR="001C18FE" w:rsidRPr="000059DB" w:rsidRDefault="001C18FE" w:rsidP="004547C4">
      <w:pPr>
        <w:rPr>
          <w:color w:val="0070C0"/>
        </w:rPr>
      </w:pPr>
    </w:p>
    <w:p w14:paraId="1E25438D" w14:textId="4E5E73F9" w:rsidR="00D2542F" w:rsidRPr="00B74A25" w:rsidRDefault="00F433D1">
      <w:pPr>
        <w:rPr>
          <w:b/>
          <w:i/>
        </w:rPr>
      </w:pPr>
      <w:r w:rsidRPr="000059DB">
        <w:rPr>
          <w:b/>
          <w:i/>
        </w:rPr>
        <w:t>Relation to Program Outcomes (ABET):</w:t>
      </w:r>
    </w:p>
    <w:p w14:paraId="1C5CC181" w14:textId="77777777" w:rsidR="00654CBB" w:rsidRPr="000059DB" w:rsidRDefault="00654CBB">
      <w:pPr>
        <w:rPr>
          <w:color w:val="0070C0"/>
        </w:rPr>
      </w:pPr>
    </w:p>
    <w:tbl>
      <w:tblPr>
        <w:tblStyle w:val="TableGrid"/>
        <w:tblW w:w="0" w:type="auto"/>
        <w:tblInd w:w="20" w:type="dxa"/>
        <w:tblLook w:val="04A0" w:firstRow="1" w:lastRow="0" w:firstColumn="1" w:lastColumn="0" w:noHBand="0" w:noVBand="1"/>
      </w:tblPr>
      <w:tblGrid>
        <w:gridCol w:w="5386"/>
        <w:gridCol w:w="5384"/>
      </w:tblGrid>
      <w:tr w:rsidR="00F433D1" w:rsidRPr="000059DB" w14:paraId="4266437F" w14:textId="77777777" w:rsidTr="009C609B">
        <w:tc>
          <w:tcPr>
            <w:tcW w:w="5388" w:type="dxa"/>
            <w:shd w:val="clear" w:color="auto" w:fill="BDD6EE" w:themeFill="accent1" w:themeFillTint="66"/>
          </w:tcPr>
          <w:p w14:paraId="77451F1B" w14:textId="77777777" w:rsidR="00F433D1" w:rsidRPr="000059DB" w:rsidRDefault="00F433D1">
            <w:pPr>
              <w:rPr>
                <w:b/>
              </w:rPr>
            </w:pPr>
            <w:r w:rsidRPr="000059DB">
              <w:rPr>
                <w:b/>
              </w:rPr>
              <w:t>Outcome</w:t>
            </w:r>
          </w:p>
        </w:tc>
        <w:tc>
          <w:tcPr>
            <w:tcW w:w="5387" w:type="dxa"/>
            <w:shd w:val="clear" w:color="auto" w:fill="BDD6EE" w:themeFill="accent1" w:themeFillTint="66"/>
          </w:tcPr>
          <w:p w14:paraId="31C735C3" w14:textId="77777777" w:rsidR="00F433D1" w:rsidRPr="000059DB" w:rsidRDefault="00F433D1">
            <w:pPr>
              <w:rPr>
                <w:b/>
                <w:vertAlign w:val="superscript"/>
              </w:rPr>
            </w:pPr>
            <w:r w:rsidRPr="000059DB">
              <w:rPr>
                <w:b/>
              </w:rPr>
              <w:t>Coverage</w:t>
            </w:r>
            <w:r w:rsidRPr="000059DB">
              <w:rPr>
                <w:b/>
                <w:vertAlign w:val="superscript"/>
              </w:rPr>
              <w:t>*</w:t>
            </w:r>
          </w:p>
        </w:tc>
      </w:tr>
      <w:tr w:rsidR="00D2542F" w:rsidRPr="000059DB" w14:paraId="6B932233" w14:textId="77777777" w:rsidTr="009C609B">
        <w:tc>
          <w:tcPr>
            <w:tcW w:w="5388" w:type="dxa"/>
          </w:tcPr>
          <w:p w14:paraId="683827D1" w14:textId="679B70B7" w:rsidR="00F433D1" w:rsidRPr="009C609B" w:rsidRDefault="009C609B" w:rsidP="009C609B">
            <w:pPr>
              <w:numPr>
                <w:ilvl w:val="0"/>
                <w:numId w:val="23"/>
              </w:numPr>
              <w:shd w:val="clear" w:color="auto" w:fill="FFFFFF"/>
              <w:ind w:left="374"/>
            </w:pPr>
            <w:r w:rsidRPr="009C609B">
              <w:t>An ability to identify, formulate, and solve complex engineering problems by applying principles of engineering, science, and mathematics</w:t>
            </w:r>
          </w:p>
        </w:tc>
        <w:tc>
          <w:tcPr>
            <w:tcW w:w="5387" w:type="dxa"/>
          </w:tcPr>
          <w:p w14:paraId="4D5C5E1B" w14:textId="77777777" w:rsidR="00F433D1" w:rsidRPr="000059DB" w:rsidRDefault="00F433D1">
            <w:pPr>
              <w:rPr>
                <w:color w:val="0070C0"/>
              </w:rPr>
            </w:pPr>
            <w:r w:rsidRPr="000059DB">
              <w:rPr>
                <w:color w:val="0070C0"/>
              </w:rPr>
              <w:t>Medium</w:t>
            </w:r>
          </w:p>
        </w:tc>
      </w:tr>
      <w:tr w:rsidR="00D2542F" w:rsidRPr="000059DB" w14:paraId="13B552C0" w14:textId="77777777" w:rsidTr="009C609B">
        <w:tc>
          <w:tcPr>
            <w:tcW w:w="5388" w:type="dxa"/>
          </w:tcPr>
          <w:p w14:paraId="0693EA0E" w14:textId="1FB6A3FF" w:rsidR="009C609B" w:rsidRPr="009C609B" w:rsidRDefault="009C609B" w:rsidP="009C609B">
            <w:pPr>
              <w:numPr>
                <w:ilvl w:val="0"/>
                <w:numId w:val="23"/>
              </w:numPr>
              <w:shd w:val="clear" w:color="auto" w:fill="FFFFFF"/>
              <w:ind w:left="374"/>
            </w:pPr>
            <w:r w:rsidRPr="009C609B">
              <w:t>An ability to apply engineering design to produce solutions that meet specified needs with consideration of public health, safety, and welfare, as well as global, cultural, social, environmental, and economic factors</w:t>
            </w:r>
          </w:p>
        </w:tc>
        <w:tc>
          <w:tcPr>
            <w:tcW w:w="5387" w:type="dxa"/>
          </w:tcPr>
          <w:p w14:paraId="7386C15F" w14:textId="7B6E9D01" w:rsidR="00F433D1" w:rsidRPr="000059DB" w:rsidRDefault="00F433D1">
            <w:pPr>
              <w:rPr>
                <w:color w:val="0070C0"/>
              </w:rPr>
            </w:pPr>
          </w:p>
        </w:tc>
      </w:tr>
      <w:tr w:rsidR="00D2542F" w:rsidRPr="000059DB" w14:paraId="1677A51A" w14:textId="77777777" w:rsidTr="009C609B">
        <w:tc>
          <w:tcPr>
            <w:tcW w:w="5388" w:type="dxa"/>
          </w:tcPr>
          <w:p w14:paraId="2E343F55" w14:textId="65EF1CDC" w:rsidR="00F433D1" w:rsidRPr="009C609B" w:rsidRDefault="009C609B" w:rsidP="009C609B">
            <w:pPr>
              <w:numPr>
                <w:ilvl w:val="0"/>
                <w:numId w:val="23"/>
              </w:numPr>
              <w:shd w:val="clear" w:color="auto" w:fill="FFFFFF"/>
              <w:ind w:left="374"/>
            </w:pPr>
            <w:r w:rsidRPr="009C609B">
              <w:t>An ability to communicate effectively with a range of audiences</w:t>
            </w:r>
          </w:p>
        </w:tc>
        <w:tc>
          <w:tcPr>
            <w:tcW w:w="5387" w:type="dxa"/>
          </w:tcPr>
          <w:p w14:paraId="256E6078" w14:textId="77777777" w:rsidR="00F433D1" w:rsidRPr="000059DB" w:rsidRDefault="00F433D1">
            <w:pPr>
              <w:rPr>
                <w:color w:val="0070C0"/>
              </w:rPr>
            </w:pPr>
          </w:p>
        </w:tc>
      </w:tr>
      <w:tr w:rsidR="00D2542F" w:rsidRPr="000059DB" w14:paraId="3BC33291" w14:textId="77777777" w:rsidTr="009C609B">
        <w:tc>
          <w:tcPr>
            <w:tcW w:w="5388" w:type="dxa"/>
          </w:tcPr>
          <w:p w14:paraId="07059131" w14:textId="3E829963" w:rsidR="00F433D1" w:rsidRPr="009C609B" w:rsidRDefault="009C609B" w:rsidP="009C609B">
            <w:pPr>
              <w:numPr>
                <w:ilvl w:val="0"/>
                <w:numId w:val="23"/>
              </w:numPr>
              <w:shd w:val="clear" w:color="auto" w:fill="FFFFFF"/>
              <w:ind w:left="374"/>
            </w:pPr>
            <w:r w:rsidRPr="009C609B">
              <w:t>An ability to recognize ethical and professional responsibilities in engineering situations and make informed judgments, which must consider the impact of engineering solutions in global, economic, environmental, and societal contexts</w:t>
            </w:r>
          </w:p>
        </w:tc>
        <w:tc>
          <w:tcPr>
            <w:tcW w:w="5387" w:type="dxa"/>
          </w:tcPr>
          <w:p w14:paraId="7B9FC7DC" w14:textId="04BED821" w:rsidR="00F433D1" w:rsidRPr="000059DB" w:rsidRDefault="00654CBB">
            <w:pPr>
              <w:rPr>
                <w:color w:val="0070C0"/>
              </w:rPr>
            </w:pPr>
            <w:r>
              <w:rPr>
                <w:color w:val="0070C0"/>
              </w:rPr>
              <w:t>Low</w:t>
            </w:r>
          </w:p>
        </w:tc>
      </w:tr>
      <w:tr w:rsidR="00D2542F" w:rsidRPr="000059DB" w14:paraId="647A2231" w14:textId="77777777" w:rsidTr="009C609B">
        <w:tc>
          <w:tcPr>
            <w:tcW w:w="5390" w:type="dxa"/>
          </w:tcPr>
          <w:p w14:paraId="4A77B107" w14:textId="3EFC7CF8" w:rsidR="00F433D1" w:rsidRPr="009C609B" w:rsidRDefault="009C609B" w:rsidP="009C609B">
            <w:pPr>
              <w:pStyle w:val="ListParagraph"/>
              <w:numPr>
                <w:ilvl w:val="0"/>
                <w:numId w:val="23"/>
              </w:numPr>
              <w:shd w:val="clear" w:color="auto" w:fill="FFFFFF"/>
            </w:pPr>
            <w:r w:rsidRPr="009C609B">
              <w:t xml:space="preserve">An ability to function effectively </w:t>
            </w:r>
            <w:proofErr w:type="gramStart"/>
            <w:r w:rsidRPr="009C609B">
              <w:t>on</w:t>
            </w:r>
            <w:proofErr w:type="gramEnd"/>
            <w:r w:rsidRPr="009C609B">
              <w:t xml:space="preserve"> a team whose members together provide leadership, create a collaborative and inclusive environment, establish goals, plan tasks, and meet objectives</w:t>
            </w:r>
          </w:p>
        </w:tc>
        <w:tc>
          <w:tcPr>
            <w:tcW w:w="5390" w:type="dxa"/>
          </w:tcPr>
          <w:p w14:paraId="6CCF36E7" w14:textId="0E76EDA0" w:rsidR="00F433D1" w:rsidRPr="000059DB" w:rsidRDefault="00654CBB">
            <w:pPr>
              <w:rPr>
                <w:color w:val="0070C0"/>
              </w:rPr>
            </w:pPr>
            <w:r>
              <w:rPr>
                <w:color w:val="0070C0"/>
              </w:rPr>
              <w:t>Medium</w:t>
            </w:r>
          </w:p>
        </w:tc>
      </w:tr>
      <w:tr w:rsidR="00D2542F" w:rsidRPr="000059DB" w14:paraId="4637A3F0" w14:textId="77777777" w:rsidTr="009C609B">
        <w:tc>
          <w:tcPr>
            <w:tcW w:w="5393" w:type="dxa"/>
          </w:tcPr>
          <w:p w14:paraId="3C7EAFC1" w14:textId="1C4CEF80" w:rsidR="00F433D1" w:rsidRPr="009C609B" w:rsidRDefault="009C609B" w:rsidP="009C609B">
            <w:pPr>
              <w:pStyle w:val="ListParagraph"/>
              <w:numPr>
                <w:ilvl w:val="0"/>
                <w:numId w:val="23"/>
              </w:numPr>
              <w:shd w:val="clear" w:color="auto" w:fill="FFFFFF"/>
            </w:pPr>
            <w:r w:rsidRPr="009C609B">
              <w:lastRenderedPageBreak/>
              <w:t>An ability to develop and conduct appropriate experimentation, analyze and interpret data, and use engineering judgment to draw conclusions</w:t>
            </w:r>
          </w:p>
        </w:tc>
        <w:tc>
          <w:tcPr>
            <w:tcW w:w="5392" w:type="dxa"/>
          </w:tcPr>
          <w:p w14:paraId="632965EA" w14:textId="6BA0A7EF" w:rsidR="00F433D1" w:rsidRPr="000059DB" w:rsidRDefault="00654CBB">
            <w:pPr>
              <w:rPr>
                <w:color w:val="0070C0"/>
              </w:rPr>
            </w:pPr>
            <w:r>
              <w:rPr>
                <w:color w:val="0070C0"/>
              </w:rPr>
              <w:t>Low</w:t>
            </w:r>
          </w:p>
        </w:tc>
      </w:tr>
      <w:tr w:rsidR="00D2542F" w:rsidRPr="000059DB" w14:paraId="2B11A4BD" w14:textId="77777777" w:rsidTr="009C609B">
        <w:trPr>
          <w:trHeight w:val="413"/>
        </w:trPr>
        <w:tc>
          <w:tcPr>
            <w:tcW w:w="5395" w:type="dxa"/>
          </w:tcPr>
          <w:p w14:paraId="5F991789" w14:textId="4E8CC5C2" w:rsidR="00F433D1" w:rsidRPr="009C609B" w:rsidRDefault="009C609B" w:rsidP="009C609B">
            <w:pPr>
              <w:pStyle w:val="ListParagraph"/>
              <w:numPr>
                <w:ilvl w:val="0"/>
                <w:numId w:val="23"/>
              </w:numPr>
              <w:shd w:val="clear" w:color="auto" w:fill="FFFFFF"/>
            </w:pPr>
            <w:r w:rsidRPr="009C609B">
              <w:t>An ability to acquire and apply new knowledge as needed, using appropriate learning strategies</w:t>
            </w:r>
          </w:p>
        </w:tc>
        <w:tc>
          <w:tcPr>
            <w:tcW w:w="5395" w:type="dxa"/>
          </w:tcPr>
          <w:p w14:paraId="0F28CB73" w14:textId="4FDE252D" w:rsidR="00F433D1" w:rsidRPr="000059DB" w:rsidRDefault="00654CBB">
            <w:pPr>
              <w:rPr>
                <w:color w:val="0070C0"/>
              </w:rPr>
            </w:pPr>
            <w:r>
              <w:rPr>
                <w:color w:val="0070C0"/>
              </w:rPr>
              <w:t>High</w:t>
            </w:r>
          </w:p>
        </w:tc>
      </w:tr>
    </w:tbl>
    <w:p w14:paraId="29162B13" w14:textId="3876D8DD" w:rsidR="00F433D1" w:rsidRPr="000059DB" w:rsidRDefault="00F433D1" w:rsidP="00F433D1">
      <w:pPr>
        <w:ind w:left="360"/>
        <w:rPr>
          <w:color w:val="0070C0"/>
        </w:rPr>
      </w:pPr>
      <w:r w:rsidRPr="000059DB">
        <w:rPr>
          <w:color w:val="0070C0"/>
          <w:vertAlign w:val="superscript"/>
        </w:rPr>
        <w:t>*</w:t>
      </w:r>
      <w:r w:rsidRPr="000059DB">
        <w:rPr>
          <w:color w:val="0070C0"/>
        </w:rPr>
        <w:t xml:space="preserve">Coverage is given as high, medium, or low.  An empty box indicates that this outcome is not </w:t>
      </w:r>
      <w:r w:rsidR="00467129" w:rsidRPr="000059DB">
        <w:rPr>
          <w:color w:val="0070C0"/>
        </w:rPr>
        <w:t>covered or assessed in</w:t>
      </w:r>
      <w:r w:rsidRPr="000059DB">
        <w:rPr>
          <w:color w:val="0070C0"/>
        </w:rPr>
        <w:t xml:space="preserve"> the course.</w:t>
      </w:r>
    </w:p>
    <w:p w14:paraId="527F3C29" w14:textId="22066E35" w:rsidR="00F433D1" w:rsidRPr="000059DB" w:rsidRDefault="00F433D1">
      <w:pPr>
        <w:rPr>
          <w:b/>
          <w:i/>
        </w:rPr>
      </w:pPr>
    </w:p>
    <w:p w14:paraId="7633DCF0" w14:textId="77777777" w:rsidR="001C18FE" w:rsidRPr="000059DB" w:rsidRDefault="001C18FE" w:rsidP="001C18FE">
      <w:pPr>
        <w:rPr>
          <w:b/>
          <w:i/>
        </w:rPr>
      </w:pPr>
      <w:r w:rsidRPr="000059DB">
        <w:rPr>
          <w:b/>
          <w:i/>
        </w:rPr>
        <w:t xml:space="preserve">Required Textbooks and Software </w:t>
      </w:r>
    </w:p>
    <w:p w14:paraId="35D831DD" w14:textId="77777777" w:rsidR="00162FED" w:rsidRDefault="00162FED" w:rsidP="001C18FE"/>
    <w:p w14:paraId="4A99D182" w14:textId="16D53127" w:rsidR="001C18FE" w:rsidRPr="000059DB" w:rsidRDefault="00162FED" w:rsidP="001C18FE">
      <w:r>
        <w:t>None required. Course notes and suggested reading materials will be made available on the Canvas course website.</w:t>
      </w:r>
      <w:r w:rsidR="001C18FE" w:rsidRPr="000059DB">
        <w:br/>
      </w:r>
    </w:p>
    <w:p w14:paraId="0A073A0D" w14:textId="77777777" w:rsidR="001C18FE" w:rsidRDefault="001C18FE" w:rsidP="001C18FE">
      <w:pPr>
        <w:rPr>
          <w:b/>
          <w:i/>
        </w:rPr>
      </w:pPr>
      <w:r w:rsidRPr="000059DB">
        <w:rPr>
          <w:b/>
          <w:i/>
        </w:rPr>
        <w:t>Recommended Materials</w:t>
      </w:r>
    </w:p>
    <w:p w14:paraId="13098934" w14:textId="52123737" w:rsidR="00162FED" w:rsidRDefault="00162FED" w:rsidP="00162FED">
      <w:pPr>
        <w:pStyle w:val="ListParagraph"/>
        <w:numPr>
          <w:ilvl w:val="0"/>
          <w:numId w:val="14"/>
        </w:numPr>
      </w:pPr>
      <w:r>
        <w:t>Fundamentals of Radiation Materials Science: Metals and Alloys, G. Was, Springer Berlin 2007, ISBN 978-3-540-49472-0.</w:t>
      </w:r>
    </w:p>
    <w:p w14:paraId="2FE51EB1" w14:textId="62D5FECF" w:rsidR="00162FED" w:rsidRDefault="00162FED" w:rsidP="00162FED">
      <w:pPr>
        <w:pStyle w:val="ListParagraph"/>
        <w:numPr>
          <w:ilvl w:val="0"/>
          <w:numId w:val="14"/>
        </w:numPr>
      </w:pPr>
      <w:r>
        <w:t>Light Water Reactor Materials, Volume I: Fundamentals, A.T. Motta, D.R. Olander, ANS 2017, ISBN: 978-0-89448-461-2</w:t>
      </w:r>
    </w:p>
    <w:p w14:paraId="584A07DD" w14:textId="1B2A0A8A" w:rsidR="00170EBA" w:rsidRDefault="00162FED" w:rsidP="00162FED">
      <w:pPr>
        <w:pStyle w:val="ListParagraph"/>
        <w:numPr>
          <w:ilvl w:val="0"/>
          <w:numId w:val="14"/>
        </w:numPr>
      </w:pPr>
      <w:r>
        <w:t>Light Water Reactor Materials, Volume II: Applications, A.T. Motta, D.R. Olander, ANS 2021, ISBN: 978-0-89448-467-4</w:t>
      </w:r>
    </w:p>
    <w:p w14:paraId="40500F59" w14:textId="1A78BE0F" w:rsidR="00162FED" w:rsidRDefault="00162FED" w:rsidP="002E2539">
      <w:pPr>
        <w:pStyle w:val="ListParagraph"/>
        <w:numPr>
          <w:ilvl w:val="0"/>
          <w:numId w:val="14"/>
        </w:numPr>
      </w:pPr>
      <w:r>
        <w:t xml:space="preserve">The Mayfield Handbook of Technical and Scientific Writing (available at </w:t>
      </w:r>
      <w:hyperlink r:id="rId8" w:history="1">
        <w:r w:rsidRPr="00AA08A6">
          <w:rPr>
            <w:rStyle w:val="Hyperlink"/>
          </w:rPr>
          <w:t>http://www.mhhe.com/mayfieldpub/tsw/toc.htm</w:t>
        </w:r>
      </w:hyperlink>
      <w:r>
        <w:t>)</w:t>
      </w:r>
    </w:p>
    <w:p w14:paraId="5F5F7C60" w14:textId="77777777" w:rsidR="00162FED" w:rsidRDefault="00162FED" w:rsidP="00162FED">
      <w:pPr>
        <w:pStyle w:val="ListParagraph"/>
      </w:pPr>
    </w:p>
    <w:p w14:paraId="69E21CB0" w14:textId="7AE8D527" w:rsidR="00170EBA" w:rsidRPr="00170EBA" w:rsidRDefault="00170EBA" w:rsidP="00170EBA">
      <w:pPr>
        <w:rPr>
          <w:b/>
          <w:bCs/>
          <w:i/>
          <w:iCs/>
        </w:rPr>
      </w:pPr>
      <w:r w:rsidRPr="00170EBA">
        <w:rPr>
          <w:b/>
          <w:bCs/>
          <w:i/>
          <w:iCs/>
        </w:rPr>
        <w:t>Required Computer</w:t>
      </w:r>
    </w:p>
    <w:p w14:paraId="2DAB331F" w14:textId="77777777" w:rsidR="0014215F" w:rsidRDefault="0014215F" w:rsidP="0014215F">
      <w:pPr>
        <w:rPr>
          <w:i/>
          <w:iCs/>
        </w:rPr>
      </w:pPr>
      <w:r>
        <w:t>Recommended Computer Specifications</w:t>
      </w:r>
      <w:r w:rsidRPr="00B85521">
        <w:t>:</w:t>
      </w:r>
      <w:r>
        <w:t xml:space="preserve"> </w:t>
      </w:r>
      <w:r w:rsidRPr="0057723D">
        <w:t>https://it.ufl.edu/get-help/student-computer-recommendations/</w:t>
      </w:r>
      <w:r>
        <w:rPr>
          <w:i/>
          <w:iCs/>
        </w:rPr>
        <w:t xml:space="preserve"> </w:t>
      </w:r>
    </w:p>
    <w:p w14:paraId="1BD4EC2E" w14:textId="7B68764B" w:rsidR="0014215F" w:rsidRDefault="0014215F" w:rsidP="0014215F">
      <w:pPr>
        <w:rPr>
          <w:i/>
          <w:iCs/>
        </w:rPr>
      </w:pPr>
      <w:r>
        <w:rPr>
          <w:i/>
          <w:iCs/>
        </w:rPr>
        <w:t xml:space="preserve">HWCOE Computer Requirements: </w:t>
      </w:r>
      <w:hyperlink r:id="rId9" w:history="1">
        <w:r w:rsidRPr="00970467">
          <w:rPr>
            <w:rStyle w:val="Hyperlink"/>
            <w:i/>
            <w:iCs/>
          </w:rPr>
          <w:t>https://www.eng.ufl.edu/students/advising/fall-semester-checklist/computer-requirements/</w:t>
        </w:r>
      </w:hyperlink>
    </w:p>
    <w:p w14:paraId="6BF631CD" w14:textId="77777777" w:rsidR="00170EBA" w:rsidRPr="000059DB" w:rsidRDefault="00170EBA" w:rsidP="004547C4">
      <w:pPr>
        <w:rPr>
          <w:color w:val="0070C0"/>
        </w:rPr>
      </w:pPr>
    </w:p>
    <w:p w14:paraId="4BDE912E" w14:textId="77777777" w:rsidR="001C18FE" w:rsidRPr="000059DB" w:rsidRDefault="001C18FE" w:rsidP="00955689">
      <w:pPr>
        <w:rPr>
          <w:b/>
          <w:i/>
        </w:rPr>
      </w:pPr>
      <w:r w:rsidRPr="000059DB">
        <w:rPr>
          <w:b/>
          <w:i/>
        </w:rPr>
        <w:t>Course Schedule</w:t>
      </w:r>
    </w:p>
    <w:p w14:paraId="34745C91" w14:textId="06A5B690" w:rsidR="001C18FE" w:rsidRPr="000059DB" w:rsidRDefault="00820834" w:rsidP="00955689">
      <w:r w:rsidRPr="000059DB">
        <w:t>Week 1</w:t>
      </w:r>
      <w:r w:rsidR="006C443B">
        <w:t xml:space="preserve"> (January </w:t>
      </w:r>
      <w:r w:rsidR="00665A94">
        <w:t>1</w:t>
      </w:r>
      <w:r w:rsidR="00B74A25">
        <w:t>2</w:t>
      </w:r>
      <w:r w:rsidR="006C443B">
        <w:t>)</w:t>
      </w:r>
      <w:r w:rsidRPr="000059DB">
        <w:t>:</w:t>
      </w:r>
      <w:r w:rsidRPr="000059DB">
        <w:tab/>
      </w:r>
      <w:r w:rsidR="006C443B">
        <w:rPr>
          <w:color w:val="0070C0"/>
        </w:rPr>
        <w:t>Course Introduction and Overview of Materials in Nuclear Reactor</w:t>
      </w:r>
    </w:p>
    <w:p w14:paraId="6F0FEBC2" w14:textId="44B69B25" w:rsidR="00820834" w:rsidRPr="000059DB" w:rsidRDefault="00820834" w:rsidP="00820834">
      <w:r w:rsidRPr="000059DB">
        <w:t>Week 2</w:t>
      </w:r>
      <w:r w:rsidR="006C443B">
        <w:t xml:space="preserve"> (January </w:t>
      </w:r>
      <w:r w:rsidR="00B74A25">
        <w:t>19</w:t>
      </w:r>
      <w:r w:rsidR="006C443B">
        <w:t>)</w:t>
      </w:r>
      <w:r w:rsidRPr="000059DB">
        <w:t>:</w:t>
      </w:r>
      <w:r w:rsidRPr="000059DB">
        <w:tab/>
      </w:r>
      <w:r w:rsidR="006C443B">
        <w:rPr>
          <w:color w:val="0070C0"/>
        </w:rPr>
        <w:t>Materials Basis: Crystal structure, point defects in solids</w:t>
      </w:r>
      <w:r w:rsidR="009154D3">
        <w:rPr>
          <w:color w:val="0070C0"/>
        </w:rPr>
        <w:t xml:space="preserve"> (HW1)</w:t>
      </w:r>
    </w:p>
    <w:p w14:paraId="7B75245C" w14:textId="75E4275F" w:rsidR="006C443B" w:rsidRPr="000059DB" w:rsidRDefault="006C443B" w:rsidP="006C443B">
      <w:r w:rsidRPr="000059DB">
        <w:t xml:space="preserve">Week </w:t>
      </w:r>
      <w:r>
        <w:t xml:space="preserve">3 (January </w:t>
      </w:r>
      <w:r w:rsidR="00B74A25">
        <w:t>26</w:t>
      </w:r>
      <w:r>
        <w:t>)</w:t>
      </w:r>
      <w:r w:rsidRPr="000059DB">
        <w:t>:</w:t>
      </w:r>
      <w:r w:rsidRPr="000059DB">
        <w:tab/>
      </w:r>
      <w:r>
        <w:rPr>
          <w:color w:val="0070C0"/>
        </w:rPr>
        <w:t>Materials Basis: dislocation, grain boundary, diffusion</w:t>
      </w:r>
    </w:p>
    <w:p w14:paraId="5800C5B9" w14:textId="600FBDB6" w:rsidR="006C443B" w:rsidRPr="000059DB" w:rsidRDefault="006C443B" w:rsidP="006C443B">
      <w:r w:rsidRPr="000059DB">
        <w:t xml:space="preserve">Week </w:t>
      </w:r>
      <w:r>
        <w:t>4 (</w:t>
      </w:r>
      <w:r w:rsidR="00665A94">
        <w:t xml:space="preserve">February </w:t>
      </w:r>
      <w:r w:rsidR="00B74A25">
        <w:t>2</w:t>
      </w:r>
      <w:r w:rsidR="00665A94">
        <w:t>)</w:t>
      </w:r>
      <w:r w:rsidRPr="000059DB">
        <w:t>:</w:t>
      </w:r>
      <w:r w:rsidRPr="000059DB">
        <w:tab/>
      </w:r>
      <w:r w:rsidR="009154D3">
        <w:rPr>
          <w:color w:val="0070C0"/>
        </w:rPr>
        <w:t>Materials Basis: mechanical properties and performance (HW2) (</w:t>
      </w:r>
      <w:r w:rsidR="00B74A25">
        <w:rPr>
          <w:color w:val="0070C0"/>
        </w:rPr>
        <w:t>Quiz</w:t>
      </w:r>
      <w:r w:rsidR="009154D3">
        <w:rPr>
          <w:color w:val="0070C0"/>
        </w:rPr>
        <w:t xml:space="preserve"> </w:t>
      </w:r>
      <w:r w:rsidR="00B74A25">
        <w:rPr>
          <w:color w:val="0070C0"/>
        </w:rPr>
        <w:t>#</w:t>
      </w:r>
      <w:r w:rsidR="009154D3">
        <w:rPr>
          <w:color w:val="0070C0"/>
        </w:rPr>
        <w:t>1)</w:t>
      </w:r>
    </w:p>
    <w:p w14:paraId="30AE1E0E" w14:textId="7963A6D5" w:rsidR="006C443B" w:rsidRPr="000059DB" w:rsidRDefault="006C443B" w:rsidP="006C443B">
      <w:r w:rsidRPr="000059DB">
        <w:t xml:space="preserve">Week </w:t>
      </w:r>
      <w:r>
        <w:t xml:space="preserve">5 (February </w:t>
      </w:r>
      <w:r w:rsidR="00B74A25">
        <w:t>9</w:t>
      </w:r>
      <w:r>
        <w:t>)</w:t>
      </w:r>
      <w:r w:rsidRPr="000059DB">
        <w:t>:</w:t>
      </w:r>
      <w:r w:rsidRPr="000059DB">
        <w:tab/>
      </w:r>
      <w:r w:rsidR="009154D3">
        <w:rPr>
          <w:color w:val="0070C0"/>
        </w:rPr>
        <w:t>Radiation damage: collision theory, cross sections, energy loss</w:t>
      </w:r>
    </w:p>
    <w:p w14:paraId="22C3BC61" w14:textId="3EF483ED" w:rsidR="006C443B" w:rsidRPr="000059DB" w:rsidRDefault="006C443B" w:rsidP="006C443B">
      <w:r w:rsidRPr="000059DB">
        <w:t xml:space="preserve">Week </w:t>
      </w:r>
      <w:r>
        <w:t>6 (February 1</w:t>
      </w:r>
      <w:r w:rsidR="00B74A25">
        <w:t>6)</w:t>
      </w:r>
      <w:r w:rsidRPr="000059DB">
        <w:t>:</w:t>
      </w:r>
      <w:r w:rsidRPr="000059DB">
        <w:tab/>
      </w:r>
      <w:r w:rsidR="009154D3">
        <w:rPr>
          <w:color w:val="0070C0"/>
        </w:rPr>
        <w:t xml:space="preserve">Radiation damage: Range, displacement, </w:t>
      </w:r>
      <w:proofErr w:type="gramStart"/>
      <w:r w:rsidR="009154D3">
        <w:rPr>
          <w:color w:val="0070C0"/>
        </w:rPr>
        <w:t>ion</w:t>
      </w:r>
      <w:proofErr w:type="gramEnd"/>
      <w:r w:rsidR="009154D3">
        <w:rPr>
          <w:color w:val="0070C0"/>
        </w:rPr>
        <w:t>, neutron damage (HW3)</w:t>
      </w:r>
    </w:p>
    <w:p w14:paraId="5C6FBD28" w14:textId="2084D7AA" w:rsidR="006C443B" w:rsidRDefault="006C443B" w:rsidP="006C443B">
      <w:r w:rsidRPr="000059DB">
        <w:t xml:space="preserve">Week </w:t>
      </w:r>
      <w:r>
        <w:t xml:space="preserve">7 (February </w:t>
      </w:r>
      <w:r w:rsidR="00B74A25">
        <w:t>23</w:t>
      </w:r>
      <w:r>
        <w:t>)</w:t>
      </w:r>
      <w:proofErr w:type="gramStart"/>
      <w:r w:rsidRPr="000059DB">
        <w:t>:</w:t>
      </w:r>
      <w:r w:rsidRPr="000059DB">
        <w:tab/>
      </w:r>
      <w:r w:rsidR="009154D3">
        <w:rPr>
          <w:color w:val="0070C0"/>
        </w:rPr>
        <w:t xml:space="preserve"> Radiation</w:t>
      </w:r>
      <w:proofErr w:type="gramEnd"/>
      <w:r w:rsidR="009154D3">
        <w:rPr>
          <w:color w:val="0070C0"/>
        </w:rPr>
        <w:t xml:space="preserve"> damage: microstructural development</w:t>
      </w:r>
    </w:p>
    <w:p w14:paraId="12A46B74" w14:textId="19A5C617" w:rsidR="006C443B" w:rsidRPr="000059DB" w:rsidRDefault="006C443B" w:rsidP="006C443B">
      <w:r w:rsidRPr="000059DB">
        <w:t xml:space="preserve">Week </w:t>
      </w:r>
      <w:r>
        <w:t>8 (</w:t>
      </w:r>
      <w:r w:rsidR="00665A94">
        <w:t>March</w:t>
      </w:r>
      <w:r>
        <w:t xml:space="preserve"> </w:t>
      </w:r>
      <w:r w:rsidR="00B74A25">
        <w:t>2</w:t>
      </w:r>
      <w:r>
        <w:t>)</w:t>
      </w:r>
      <w:r w:rsidRPr="000059DB">
        <w:t>:</w:t>
      </w:r>
      <w:r w:rsidRPr="000059DB">
        <w:tab/>
      </w:r>
      <w:r w:rsidR="009154D3">
        <w:rPr>
          <w:color w:val="0070C0"/>
        </w:rPr>
        <w:t>Radiation damage: impacts on material’s mechanical property (HW 4) (</w:t>
      </w:r>
      <w:r w:rsidR="00B74A25">
        <w:rPr>
          <w:color w:val="0070C0"/>
        </w:rPr>
        <w:t>Quiz</w:t>
      </w:r>
      <w:r w:rsidR="009154D3">
        <w:rPr>
          <w:color w:val="0070C0"/>
        </w:rPr>
        <w:t xml:space="preserve"> </w:t>
      </w:r>
      <w:r w:rsidR="00B74A25">
        <w:rPr>
          <w:color w:val="0070C0"/>
        </w:rPr>
        <w:t>#</w:t>
      </w:r>
      <w:r w:rsidR="009154D3">
        <w:rPr>
          <w:color w:val="0070C0"/>
        </w:rPr>
        <w:t>2)</w:t>
      </w:r>
    </w:p>
    <w:p w14:paraId="48BB0F4A" w14:textId="2FE45D16" w:rsidR="006C443B" w:rsidRPr="000059DB" w:rsidRDefault="006C443B" w:rsidP="006C443B">
      <w:r w:rsidRPr="000059DB">
        <w:t xml:space="preserve">Week </w:t>
      </w:r>
      <w:r>
        <w:t xml:space="preserve">9 (March </w:t>
      </w:r>
      <w:r w:rsidR="00B74A25">
        <w:t>9</w:t>
      </w:r>
      <w:r>
        <w:t>)</w:t>
      </w:r>
      <w:r w:rsidRPr="000059DB">
        <w:t>:</w:t>
      </w:r>
      <w:r w:rsidRPr="000059DB">
        <w:tab/>
      </w:r>
      <w:r w:rsidR="009154D3">
        <w:rPr>
          <w:color w:val="0070C0"/>
        </w:rPr>
        <w:t>Fuel: chemistry, fabrication, burnup (HW 5)</w:t>
      </w:r>
    </w:p>
    <w:p w14:paraId="69048401" w14:textId="6ABD9BB7" w:rsidR="006C443B" w:rsidRDefault="006C443B" w:rsidP="006C443B">
      <w:pPr>
        <w:rPr>
          <w:color w:val="FF0000"/>
        </w:rPr>
      </w:pPr>
      <w:r w:rsidRPr="000059DB">
        <w:t xml:space="preserve">Week </w:t>
      </w:r>
      <w:r>
        <w:t>11 (March 1</w:t>
      </w:r>
      <w:r w:rsidR="00B74A25">
        <w:t>6</w:t>
      </w:r>
      <w:r>
        <w:t>)</w:t>
      </w:r>
      <w:r w:rsidRPr="000059DB">
        <w:t>:</w:t>
      </w:r>
      <w:r w:rsidRPr="000059DB">
        <w:tab/>
      </w:r>
      <w:r w:rsidR="00665A94" w:rsidRPr="00AA70CE">
        <w:rPr>
          <w:b/>
          <w:bCs/>
          <w:color w:val="0070C0"/>
        </w:rPr>
        <w:t>Spring Break</w:t>
      </w:r>
    </w:p>
    <w:p w14:paraId="59799FDE" w14:textId="07BE9C17" w:rsidR="00B74A25" w:rsidRPr="000059DB" w:rsidRDefault="00B74A25" w:rsidP="006C443B">
      <w:r w:rsidRPr="000059DB">
        <w:t xml:space="preserve">Week </w:t>
      </w:r>
      <w:r>
        <w:t>10 (March 23)</w:t>
      </w:r>
      <w:r w:rsidRPr="000059DB">
        <w:t>:</w:t>
      </w:r>
      <w:r w:rsidRPr="000059DB">
        <w:tab/>
      </w:r>
      <w:r>
        <w:rPr>
          <w:color w:val="0070C0"/>
        </w:rPr>
        <w:t xml:space="preserve">Fuel: Fission products and </w:t>
      </w:r>
      <w:proofErr w:type="gramStart"/>
      <w:r>
        <w:rPr>
          <w:color w:val="0070C0"/>
        </w:rPr>
        <w:t>its</w:t>
      </w:r>
      <w:proofErr w:type="gramEnd"/>
      <w:r>
        <w:rPr>
          <w:color w:val="0070C0"/>
        </w:rPr>
        <w:t xml:space="preserve"> impacts I</w:t>
      </w:r>
    </w:p>
    <w:p w14:paraId="6D48FADE" w14:textId="444B5EA4" w:rsidR="006C443B" w:rsidRPr="000059DB" w:rsidRDefault="006C443B" w:rsidP="006C443B">
      <w:r w:rsidRPr="000059DB">
        <w:t xml:space="preserve">Week </w:t>
      </w:r>
      <w:r>
        <w:t xml:space="preserve">12 (March </w:t>
      </w:r>
      <w:r w:rsidR="00B74A25">
        <w:t>30</w:t>
      </w:r>
      <w:r>
        <w:t>)</w:t>
      </w:r>
      <w:r w:rsidRPr="000059DB">
        <w:t>:</w:t>
      </w:r>
      <w:r w:rsidRPr="000059DB">
        <w:tab/>
      </w:r>
      <w:r w:rsidR="009154D3">
        <w:rPr>
          <w:color w:val="0070C0"/>
        </w:rPr>
        <w:t xml:space="preserve">Fuel: Fission products and </w:t>
      </w:r>
      <w:proofErr w:type="gramStart"/>
      <w:r w:rsidR="009154D3">
        <w:rPr>
          <w:color w:val="0070C0"/>
        </w:rPr>
        <w:t>its</w:t>
      </w:r>
      <w:proofErr w:type="gramEnd"/>
      <w:r w:rsidR="009154D3">
        <w:rPr>
          <w:color w:val="0070C0"/>
        </w:rPr>
        <w:t xml:space="preserve"> impacts II (HW6, </w:t>
      </w:r>
      <w:r w:rsidR="00B74A25">
        <w:rPr>
          <w:color w:val="0070C0"/>
        </w:rPr>
        <w:t>Quiz</w:t>
      </w:r>
      <w:r w:rsidR="009154D3">
        <w:rPr>
          <w:color w:val="0070C0"/>
        </w:rPr>
        <w:t xml:space="preserve"> </w:t>
      </w:r>
      <w:r w:rsidR="00B74A25">
        <w:rPr>
          <w:color w:val="0070C0"/>
        </w:rPr>
        <w:t>#</w:t>
      </w:r>
      <w:r w:rsidR="009154D3">
        <w:rPr>
          <w:color w:val="0070C0"/>
        </w:rPr>
        <w:t>3)</w:t>
      </w:r>
    </w:p>
    <w:p w14:paraId="23CD150E" w14:textId="47C820DD" w:rsidR="006C443B" w:rsidRPr="000059DB" w:rsidRDefault="006C443B" w:rsidP="006C443B">
      <w:r w:rsidRPr="000059DB">
        <w:t xml:space="preserve">Week </w:t>
      </w:r>
      <w:r>
        <w:t>13 (</w:t>
      </w:r>
      <w:r w:rsidR="00B74A25">
        <w:t>April 6</w:t>
      </w:r>
      <w:r>
        <w:t>)</w:t>
      </w:r>
      <w:r w:rsidRPr="000059DB">
        <w:t>:</w:t>
      </w:r>
      <w:r w:rsidRPr="000059DB">
        <w:tab/>
      </w:r>
      <w:r w:rsidR="009154D3">
        <w:rPr>
          <w:color w:val="0070C0"/>
        </w:rPr>
        <w:t>Corrosion: thermodynamics</w:t>
      </w:r>
    </w:p>
    <w:p w14:paraId="19C30B2C" w14:textId="499EBFBC" w:rsidR="006C443B" w:rsidRPr="000059DB" w:rsidRDefault="006C443B" w:rsidP="006C443B">
      <w:r w:rsidRPr="000059DB">
        <w:t xml:space="preserve">Week </w:t>
      </w:r>
      <w:r>
        <w:t xml:space="preserve">14 (April </w:t>
      </w:r>
      <w:r w:rsidR="00B74A25">
        <w:t>13</w:t>
      </w:r>
      <w:r>
        <w:t>)</w:t>
      </w:r>
      <w:r w:rsidRPr="000059DB">
        <w:t>:</w:t>
      </w:r>
      <w:r w:rsidRPr="000059DB">
        <w:tab/>
      </w:r>
      <w:r w:rsidR="009154D3">
        <w:rPr>
          <w:color w:val="0070C0"/>
        </w:rPr>
        <w:t>Corrosion Kinetics (HW7)</w:t>
      </w:r>
    </w:p>
    <w:p w14:paraId="7B6DCC05" w14:textId="3668197B" w:rsidR="006C443B" w:rsidRPr="000059DB" w:rsidRDefault="006C443B" w:rsidP="00820834">
      <w:r w:rsidRPr="000059DB">
        <w:t xml:space="preserve">Week </w:t>
      </w:r>
      <w:r>
        <w:t xml:space="preserve">15 (April </w:t>
      </w:r>
      <w:r w:rsidR="00B74A25">
        <w:t>20</w:t>
      </w:r>
      <w:r>
        <w:t>)</w:t>
      </w:r>
      <w:r w:rsidRPr="000059DB">
        <w:t>:</w:t>
      </w:r>
      <w:r w:rsidRPr="000059DB">
        <w:tab/>
      </w:r>
      <w:r w:rsidR="00B74A25">
        <w:rPr>
          <w:color w:val="0070C0"/>
        </w:rPr>
        <w:t>Quiz #4</w:t>
      </w:r>
      <w:r w:rsidR="009154D3">
        <w:rPr>
          <w:color w:val="0070C0"/>
        </w:rPr>
        <w:t xml:space="preserve"> </w:t>
      </w:r>
    </w:p>
    <w:p w14:paraId="31573725" w14:textId="5D4F81BC" w:rsidR="00820834" w:rsidRDefault="00820834"/>
    <w:p w14:paraId="5AEAD4C2" w14:textId="58A4277A" w:rsidR="00A938A9" w:rsidRDefault="00A938A9" w:rsidP="00A938A9">
      <w:pPr>
        <w:rPr>
          <w:b/>
          <w:i/>
        </w:rPr>
      </w:pPr>
      <w:r>
        <w:rPr>
          <w:b/>
          <w:i/>
        </w:rPr>
        <w:t>Important Dates</w:t>
      </w:r>
    </w:p>
    <w:p w14:paraId="7722983D" w14:textId="1287953D" w:rsidR="00A938A9" w:rsidRDefault="009154D3" w:rsidP="0014215F">
      <w:pPr>
        <w:spacing w:before="120"/>
        <w:ind w:firstLine="720"/>
        <w:rPr>
          <w:bCs/>
          <w:i/>
        </w:rPr>
      </w:pPr>
      <w:r>
        <w:rPr>
          <w:bCs/>
          <w:i/>
        </w:rPr>
        <w:t>Listed above in the course schedule</w:t>
      </w:r>
    </w:p>
    <w:p w14:paraId="0232D9D0" w14:textId="77777777" w:rsidR="009154D3" w:rsidRDefault="009154D3" w:rsidP="00A938A9">
      <w:pPr>
        <w:rPr>
          <w:b/>
          <w:i/>
        </w:rPr>
      </w:pPr>
    </w:p>
    <w:p w14:paraId="1949B82C" w14:textId="77777777" w:rsidR="00B74A25" w:rsidRPr="000059DB" w:rsidRDefault="00B74A25" w:rsidP="00B74A25">
      <w:pPr>
        <w:rPr>
          <w:b/>
          <w:i/>
        </w:rPr>
      </w:pPr>
      <w:r w:rsidRPr="000059DB">
        <w:rPr>
          <w:b/>
          <w:i/>
        </w:rPr>
        <w:t>Evaluation of Grades</w:t>
      </w:r>
    </w:p>
    <w:tbl>
      <w:tblPr>
        <w:tblStyle w:val="TableGrid"/>
        <w:tblW w:w="0" w:type="auto"/>
        <w:tblLook w:val="04A0" w:firstRow="1" w:lastRow="0" w:firstColumn="1" w:lastColumn="0" w:noHBand="0" w:noVBand="1"/>
      </w:tblPr>
      <w:tblGrid>
        <w:gridCol w:w="2425"/>
        <w:gridCol w:w="1530"/>
        <w:gridCol w:w="2970"/>
      </w:tblGrid>
      <w:tr w:rsidR="00B74A25" w:rsidRPr="000059DB" w14:paraId="28DCEECE" w14:textId="77777777" w:rsidTr="001D46F8">
        <w:tc>
          <w:tcPr>
            <w:tcW w:w="2425" w:type="dxa"/>
          </w:tcPr>
          <w:p w14:paraId="3C2B3BD0" w14:textId="77777777" w:rsidR="00B74A25" w:rsidRPr="000059DB" w:rsidRDefault="00B74A25" w:rsidP="001D46F8">
            <w:pPr>
              <w:rPr>
                <w:b/>
              </w:rPr>
            </w:pPr>
            <w:r w:rsidRPr="000059DB">
              <w:rPr>
                <w:b/>
              </w:rPr>
              <w:t>Assignment</w:t>
            </w:r>
          </w:p>
        </w:tc>
        <w:tc>
          <w:tcPr>
            <w:tcW w:w="1530" w:type="dxa"/>
          </w:tcPr>
          <w:p w14:paraId="61A26D82" w14:textId="77777777" w:rsidR="00B74A25" w:rsidRPr="000059DB" w:rsidRDefault="00B74A25" w:rsidP="001D46F8">
            <w:pPr>
              <w:jc w:val="center"/>
              <w:rPr>
                <w:b/>
              </w:rPr>
            </w:pPr>
            <w:r w:rsidRPr="000059DB">
              <w:rPr>
                <w:b/>
              </w:rPr>
              <w:t>Total Points</w:t>
            </w:r>
          </w:p>
        </w:tc>
        <w:tc>
          <w:tcPr>
            <w:tcW w:w="2970" w:type="dxa"/>
          </w:tcPr>
          <w:p w14:paraId="2F4FF0FD" w14:textId="77777777" w:rsidR="00B74A25" w:rsidRPr="000059DB" w:rsidRDefault="00B74A25" w:rsidP="001D46F8">
            <w:pPr>
              <w:jc w:val="center"/>
              <w:rPr>
                <w:b/>
              </w:rPr>
            </w:pPr>
            <w:r w:rsidRPr="000059DB">
              <w:rPr>
                <w:b/>
              </w:rPr>
              <w:t>Percentage of Final Grade</w:t>
            </w:r>
          </w:p>
        </w:tc>
      </w:tr>
      <w:tr w:rsidR="00B74A25" w:rsidRPr="000059DB" w14:paraId="05520819" w14:textId="77777777" w:rsidTr="001D46F8">
        <w:tc>
          <w:tcPr>
            <w:tcW w:w="2425" w:type="dxa"/>
          </w:tcPr>
          <w:p w14:paraId="3EC226F5" w14:textId="77777777" w:rsidR="00B74A25" w:rsidRPr="000059DB" w:rsidRDefault="00B74A25" w:rsidP="001D46F8">
            <w:pPr>
              <w:rPr>
                <w:color w:val="0070C0"/>
              </w:rPr>
            </w:pPr>
            <w:r>
              <w:rPr>
                <w:color w:val="0070C0"/>
              </w:rPr>
              <w:t>Attendance</w:t>
            </w:r>
          </w:p>
        </w:tc>
        <w:tc>
          <w:tcPr>
            <w:tcW w:w="1530" w:type="dxa"/>
          </w:tcPr>
          <w:p w14:paraId="395D61D7" w14:textId="77777777" w:rsidR="00B74A25" w:rsidRPr="000059DB" w:rsidRDefault="00B74A25" w:rsidP="001D46F8">
            <w:pPr>
              <w:jc w:val="center"/>
              <w:rPr>
                <w:color w:val="0070C0"/>
              </w:rPr>
            </w:pPr>
            <w:r>
              <w:rPr>
                <w:color w:val="0070C0"/>
              </w:rPr>
              <w:t>5**</w:t>
            </w:r>
          </w:p>
        </w:tc>
        <w:tc>
          <w:tcPr>
            <w:tcW w:w="2970" w:type="dxa"/>
          </w:tcPr>
          <w:p w14:paraId="4E7F50F8" w14:textId="77777777" w:rsidR="00B74A25" w:rsidRDefault="00B74A25" w:rsidP="001D46F8">
            <w:pPr>
              <w:jc w:val="center"/>
              <w:rPr>
                <w:color w:val="0070C0"/>
              </w:rPr>
            </w:pPr>
            <w:r>
              <w:rPr>
                <w:color w:val="0070C0"/>
              </w:rPr>
              <w:t>5%</w:t>
            </w:r>
          </w:p>
        </w:tc>
      </w:tr>
      <w:tr w:rsidR="00B74A25" w:rsidRPr="000059DB" w14:paraId="4476D185" w14:textId="77777777" w:rsidTr="001D46F8">
        <w:tc>
          <w:tcPr>
            <w:tcW w:w="2425" w:type="dxa"/>
          </w:tcPr>
          <w:p w14:paraId="370D5DEE" w14:textId="77777777" w:rsidR="00B74A25" w:rsidRPr="000059DB" w:rsidRDefault="00B74A25" w:rsidP="001D46F8">
            <w:pPr>
              <w:rPr>
                <w:color w:val="0070C0"/>
              </w:rPr>
            </w:pPr>
            <w:r w:rsidRPr="000059DB">
              <w:rPr>
                <w:color w:val="0070C0"/>
              </w:rPr>
              <w:t>Homework Sets (</w:t>
            </w:r>
            <w:r>
              <w:rPr>
                <w:color w:val="0070C0"/>
              </w:rPr>
              <w:t>7</w:t>
            </w:r>
            <w:r w:rsidRPr="000059DB">
              <w:rPr>
                <w:color w:val="0070C0"/>
              </w:rPr>
              <w:t>)</w:t>
            </w:r>
          </w:p>
        </w:tc>
        <w:tc>
          <w:tcPr>
            <w:tcW w:w="1530" w:type="dxa"/>
          </w:tcPr>
          <w:p w14:paraId="16D94BCE" w14:textId="77777777" w:rsidR="00B74A25" w:rsidRPr="000059DB" w:rsidRDefault="00B74A25" w:rsidP="001D46F8">
            <w:pPr>
              <w:jc w:val="center"/>
              <w:rPr>
                <w:color w:val="0070C0"/>
              </w:rPr>
            </w:pPr>
            <w:r w:rsidRPr="000059DB">
              <w:rPr>
                <w:color w:val="0070C0"/>
              </w:rPr>
              <w:t>100 each</w:t>
            </w:r>
          </w:p>
        </w:tc>
        <w:tc>
          <w:tcPr>
            <w:tcW w:w="2970" w:type="dxa"/>
          </w:tcPr>
          <w:p w14:paraId="293DD73C" w14:textId="77777777" w:rsidR="00B74A25" w:rsidRPr="000059DB" w:rsidRDefault="00B74A25" w:rsidP="001D46F8">
            <w:pPr>
              <w:jc w:val="center"/>
              <w:rPr>
                <w:color w:val="0070C0"/>
              </w:rPr>
            </w:pPr>
            <w:r>
              <w:rPr>
                <w:color w:val="0070C0"/>
              </w:rPr>
              <w:t>35</w:t>
            </w:r>
            <w:r w:rsidRPr="000059DB">
              <w:rPr>
                <w:color w:val="0070C0"/>
              </w:rPr>
              <w:t>%</w:t>
            </w:r>
          </w:p>
        </w:tc>
      </w:tr>
      <w:tr w:rsidR="00B74A25" w:rsidRPr="000059DB" w14:paraId="5D3C21AD" w14:textId="77777777" w:rsidTr="001D46F8">
        <w:tc>
          <w:tcPr>
            <w:tcW w:w="2425" w:type="dxa"/>
          </w:tcPr>
          <w:p w14:paraId="1D50A20D" w14:textId="77777777" w:rsidR="00B74A25" w:rsidRPr="000059DB" w:rsidRDefault="00B74A25" w:rsidP="001D46F8">
            <w:pPr>
              <w:rPr>
                <w:color w:val="0070C0"/>
              </w:rPr>
            </w:pPr>
            <w:r w:rsidRPr="000059DB">
              <w:rPr>
                <w:color w:val="0070C0"/>
              </w:rPr>
              <w:t>Quizzes (4)</w:t>
            </w:r>
          </w:p>
        </w:tc>
        <w:tc>
          <w:tcPr>
            <w:tcW w:w="1530" w:type="dxa"/>
          </w:tcPr>
          <w:p w14:paraId="3965922F" w14:textId="77777777" w:rsidR="00B74A25" w:rsidRPr="000059DB" w:rsidRDefault="00B74A25" w:rsidP="001D46F8">
            <w:pPr>
              <w:jc w:val="center"/>
              <w:rPr>
                <w:color w:val="0070C0"/>
              </w:rPr>
            </w:pPr>
            <w:r w:rsidRPr="000059DB">
              <w:rPr>
                <w:color w:val="0070C0"/>
              </w:rPr>
              <w:t>100 each</w:t>
            </w:r>
          </w:p>
        </w:tc>
        <w:tc>
          <w:tcPr>
            <w:tcW w:w="2970" w:type="dxa"/>
          </w:tcPr>
          <w:p w14:paraId="08A5D72A" w14:textId="77777777" w:rsidR="00B74A25" w:rsidRPr="000059DB" w:rsidRDefault="00B74A25" w:rsidP="001D46F8">
            <w:pPr>
              <w:jc w:val="center"/>
              <w:rPr>
                <w:color w:val="0070C0"/>
              </w:rPr>
            </w:pPr>
            <w:r>
              <w:rPr>
                <w:color w:val="0070C0"/>
              </w:rPr>
              <w:t>40</w:t>
            </w:r>
            <w:r w:rsidRPr="000059DB">
              <w:rPr>
                <w:color w:val="0070C0"/>
              </w:rPr>
              <w:t>%</w:t>
            </w:r>
          </w:p>
        </w:tc>
      </w:tr>
      <w:tr w:rsidR="00B74A25" w:rsidRPr="000059DB" w14:paraId="60D9224B" w14:textId="77777777" w:rsidTr="001D46F8">
        <w:tc>
          <w:tcPr>
            <w:tcW w:w="2425" w:type="dxa"/>
          </w:tcPr>
          <w:p w14:paraId="66E4C542" w14:textId="77777777" w:rsidR="00B74A25" w:rsidRPr="000059DB" w:rsidRDefault="00B74A25" w:rsidP="001D46F8">
            <w:pPr>
              <w:rPr>
                <w:color w:val="0070C0"/>
              </w:rPr>
            </w:pPr>
            <w:r>
              <w:rPr>
                <w:color w:val="0070C0"/>
              </w:rPr>
              <w:t>Final Project</w:t>
            </w:r>
          </w:p>
        </w:tc>
        <w:tc>
          <w:tcPr>
            <w:tcW w:w="1530" w:type="dxa"/>
          </w:tcPr>
          <w:p w14:paraId="717065E4" w14:textId="77777777" w:rsidR="00B74A25" w:rsidRPr="000059DB" w:rsidRDefault="00B74A25" w:rsidP="001D46F8">
            <w:pPr>
              <w:jc w:val="center"/>
              <w:rPr>
                <w:color w:val="0070C0"/>
              </w:rPr>
            </w:pPr>
            <w:r w:rsidRPr="000059DB">
              <w:rPr>
                <w:color w:val="0070C0"/>
              </w:rPr>
              <w:t>100</w:t>
            </w:r>
          </w:p>
        </w:tc>
        <w:tc>
          <w:tcPr>
            <w:tcW w:w="2970" w:type="dxa"/>
          </w:tcPr>
          <w:p w14:paraId="0001D1C5" w14:textId="77777777" w:rsidR="00B74A25" w:rsidRPr="000059DB" w:rsidRDefault="00B74A25" w:rsidP="001D46F8">
            <w:pPr>
              <w:jc w:val="center"/>
              <w:rPr>
                <w:color w:val="0070C0"/>
              </w:rPr>
            </w:pPr>
            <w:r>
              <w:rPr>
                <w:color w:val="0070C0"/>
              </w:rPr>
              <w:t>20</w:t>
            </w:r>
            <w:r w:rsidRPr="000059DB">
              <w:rPr>
                <w:color w:val="0070C0"/>
              </w:rPr>
              <w:t>%</w:t>
            </w:r>
          </w:p>
        </w:tc>
      </w:tr>
      <w:tr w:rsidR="00B74A25" w:rsidRPr="000059DB" w14:paraId="44434000" w14:textId="77777777" w:rsidTr="001D46F8">
        <w:trPr>
          <w:trHeight w:val="251"/>
        </w:trPr>
        <w:tc>
          <w:tcPr>
            <w:tcW w:w="2425" w:type="dxa"/>
          </w:tcPr>
          <w:p w14:paraId="05058C24" w14:textId="77777777" w:rsidR="00B74A25" w:rsidRPr="000059DB" w:rsidRDefault="00B74A25" w:rsidP="001D46F8">
            <w:pPr>
              <w:rPr>
                <w:color w:val="0070C0"/>
              </w:rPr>
            </w:pPr>
          </w:p>
        </w:tc>
        <w:tc>
          <w:tcPr>
            <w:tcW w:w="1530" w:type="dxa"/>
          </w:tcPr>
          <w:p w14:paraId="40DDE9D7" w14:textId="77777777" w:rsidR="00B74A25" w:rsidRPr="000059DB" w:rsidRDefault="00B74A25" w:rsidP="001D46F8">
            <w:pPr>
              <w:jc w:val="center"/>
              <w:rPr>
                <w:color w:val="0070C0"/>
              </w:rPr>
            </w:pPr>
          </w:p>
        </w:tc>
        <w:tc>
          <w:tcPr>
            <w:tcW w:w="2970" w:type="dxa"/>
          </w:tcPr>
          <w:p w14:paraId="1C60AFC1" w14:textId="77777777" w:rsidR="00B74A25" w:rsidRPr="000059DB" w:rsidRDefault="00B74A25" w:rsidP="001D46F8">
            <w:pPr>
              <w:jc w:val="center"/>
              <w:rPr>
                <w:color w:val="0070C0"/>
              </w:rPr>
            </w:pPr>
            <w:r w:rsidRPr="000059DB">
              <w:rPr>
                <w:color w:val="0070C0"/>
              </w:rPr>
              <w:t>100%</w:t>
            </w:r>
          </w:p>
        </w:tc>
      </w:tr>
    </w:tbl>
    <w:p w14:paraId="62FB2560" w14:textId="77777777" w:rsidR="00B74A25" w:rsidRDefault="00B74A25" w:rsidP="00B74A25">
      <w:pPr>
        <w:rPr>
          <w:b/>
        </w:rPr>
      </w:pPr>
      <w:r>
        <w:rPr>
          <w:b/>
        </w:rPr>
        <w:t xml:space="preserve">** </w:t>
      </w:r>
      <w:r w:rsidRPr="001B3E13">
        <w:rPr>
          <w:bCs/>
        </w:rPr>
        <w:t>5 points for no unexcused absences, 4 points for one unexcused absence, 3 points for two unexcused absences, and 0 points for three or more unexcused absences.</w:t>
      </w:r>
    </w:p>
    <w:p w14:paraId="1D1DBF89" w14:textId="77777777" w:rsidR="00B74A25" w:rsidRDefault="00B74A25" w:rsidP="00A938A9">
      <w:pPr>
        <w:rPr>
          <w:b/>
          <w:i/>
        </w:rPr>
      </w:pPr>
    </w:p>
    <w:p w14:paraId="6A4FF70E" w14:textId="77777777" w:rsidR="00B74A25" w:rsidRPr="000059DB" w:rsidRDefault="00B74A25" w:rsidP="00B74A25">
      <w:pPr>
        <w:rPr>
          <w:b/>
          <w:i/>
        </w:rPr>
      </w:pPr>
      <w:r w:rsidRPr="000059DB">
        <w:rPr>
          <w:b/>
          <w:i/>
        </w:rPr>
        <w:t>Grading Policy</w:t>
      </w:r>
    </w:p>
    <w:p w14:paraId="18C5B6D8" w14:textId="77777777" w:rsidR="00B74A25" w:rsidRPr="000059DB" w:rsidRDefault="00B74A25" w:rsidP="00B74A25">
      <w:pPr>
        <w:rPr>
          <w:color w:val="0070C0"/>
        </w:rPr>
      </w:pPr>
      <w:r w:rsidRPr="000059DB">
        <w:rPr>
          <w:color w:val="0070C0"/>
        </w:rPr>
        <w:t>The following is given as an example only.</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B74A25" w:rsidRPr="000059DB" w14:paraId="6395C518" w14:textId="77777777" w:rsidTr="001D46F8">
        <w:trPr>
          <w:trHeight w:val="98"/>
        </w:trPr>
        <w:tc>
          <w:tcPr>
            <w:tcW w:w="1350" w:type="dxa"/>
          </w:tcPr>
          <w:p w14:paraId="74043F60" w14:textId="77777777" w:rsidR="00B74A25" w:rsidRPr="000059DB" w:rsidRDefault="00B74A25" w:rsidP="001D46F8">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62004DF1" w14:textId="77777777" w:rsidR="00B74A25" w:rsidRPr="000059DB" w:rsidRDefault="00B74A25" w:rsidP="001D46F8">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40BB115C" w14:textId="77777777" w:rsidR="00B74A25" w:rsidRPr="000059DB" w:rsidRDefault="00B74A25" w:rsidP="001D46F8">
            <w:pPr>
              <w:pStyle w:val="Default"/>
              <w:rPr>
                <w:rFonts w:ascii="Cambria" w:hAnsi="Cambria"/>
                <w:sz w:val="22"/>
                <w:szCs w:val="22"/>
              </w:rPr>
            </w:pPr>
            <w:r w:rsidRPr="000059DB">
              <w:rPr>
                <w:rFonts w:ascii="Cambria" w:hAnsi="Cambria"/>
                <w:b/>
                <w:bCs/>
                <w:sz w:val="22"/>
                <w:szCs w:val="22"/>
              </w:rPr>
              <w:t xml:space="preserve">Grade Points </w:t>
            </w:r>
          </w:p>
        </w:tc>
      </w:tr>
      <w:tr w:rsidR="00B74A25" w:rsidRPr="000059DB" w14:paraId="4AB0F06B" w14:textId="77777777" w:rsidTr="001D46F8">
        <w:trPr>
          <w:trHeight w:val="100"/>
        </w:trPr>
        <w:tc>
          <w:tcPr>
            <w:tcW w:w="1350" w:type="dxa"/>
          </w:tcPr>
          <w:p w14:paraId="03B71F49"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93.4 - 100 </w:t>
            </w:r>
          </w:p>
        </w:tc>
        <w:tc>
          <w:tcPr>
            <w:tcW w:w="990" w:type="dxa"/>
          </w:tcPr>
          <w:p w14:paraId="2337E6C6"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329CF6B3"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4.00 </w:t>
            </w:r>
          </w:p>
        </w:tc>
      </w:tr>
      <w:tr w:rsidR="00B74A25" w:rsidRPr="000059DB" w14:paraId="4D349230" w14:textId="77777777" w:rsidTr="001D46F8">
        <w:trPr>
          <w:trHeight w:val="100"/>
        </w:trPr>
        <w:tc>
          <w:tcPr>
            <w:tcW w:w="1350" w:type="dxa"/>
          </w:tcPr>
          <w:p w14:paraId="010405FA"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90.0 - 93.3 </w:t>
            </w:r>
          </w:p>
        </w:tc>
        <w:tc>
          <w:tcPr>
            <w:tcW w:w="990" w:type="dxa"/>
          </w:tcPr>
          <w:p w14:paraId="1265F7C7"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6CDF4A5C"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3.67 </w:t>
            </w:r>
          </w:p>
        </w:tc>
      </w:tr>
      <w:tr w:rsidR="00B74A25" w:rsidRPr="000059DB" w14:paraId="14BA56A7" w14:textId="77777777" w:rsidTr="001D46F8">
        <w:trPr>
          <w:trHeight w:val="100"/>
        </w:trPr>
        <w:tc>
          <w:tcPr>
            <w:tcW w:w="1350" w:type="dxa"/>
          </w:tcPr>
          <w:p w14:paraId="74D906BD"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86.7 - 89.9 </w:t>
            </w:r>
          </w:p>
        </w:tc>
        <w:tc>
          <w:tcPr>
            <w:tcW w:w="990" w:type="dxa"/>
          </w:tcPr>
          <w:p w14:paraId="44E46F8E"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0A986DD6"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3.33 </w:t>
            </w:r>
          </w:p>
        </w:tc>
      </w:tr>
      <w:tr w:rsidR="00B74A25" w:rsidRPr="000059DB" w14:paraId="0DEECA27" w14:textId="77777777" w:rsidTr="001D46F8">
        <w:trPr>
          <w:trHeight w:val="100"/>
        </w:trPr>
        <w:tc>
          <w:tcPr>
            <w:tcW w:w="1350" w:type="dxa"/>
          </w:tcPr>
          <w:p w14:paraId="4B9B0914"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83.4 - 86.6 </w:t>
            </w:r>
          </w:p>
        </w:tc>
        <w:tc>
          <w:tcPr>
            <w:tcW w:w="990" w:type="dxa"/>
          </w:tcPr>
          <w:p w14:paraId="15B817E3"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52792E37"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3.00 </w:t>
            </w:r>
          </w:p>
        </w:tc>
      </w:tr>
      <w:tr w:rsidR="00B74A25" w:rsidRPr="000059DB" w14:paraId="23909C10" w14:textId="77777777" w:rsidTr="001D46F8">
        <w:trPr>
          <w:trHeight w:val="100"/>
        </w:trPr>
        <w:tc>
          <w:tcPr>
            <w:tcW w:w="1350" w:type="dxa"/>
          </w:tcPr>
          <w:p w14:paraId="1CCDE94D"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80.0 - 83.3 </w:t>
            </w:r>
          </w:p>
        </w:tc>
        <w:tc>
          <w:tcPr>
            <w:tcW w:w="990" w:type="dxa"/>
          </w:tcPr>
          <w:p w14:paraId="227BEC1E"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071DF6C5"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2.67 </w:t>
            </w:r>
          </w:p>
        </w:tc>
      </w:tr>
      <w:tr w:rsidR="00B74A25" w:rsidRPr="000059DB" w14:paraId="011D6968" w14:textId="77777777" w:rsidTr="001D46F8">
        <w:trPr>
          <w:trHeight w:val="100"/>
        </w:trPr>
        <w:tc>
          <w:tcPr>
            <w:tcW w:w="1350" w:type="dxa"/>
          </w:tcPr>
          <w:p w14:paraId="7DBFEA00"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76.7 - 79.9 </w:t>
            </w:r>
          </w:p>
        </w:tc>
        <w:tc>
          <w:tcPr>
            <w:tcW w:w="990" w:type="dxa"/>
          </w:tcPr>
          <w:p w14:paraId="4680FA2F"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5D0AC466"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2.33 </w:t>
            </w:r>
          </w:p>
        </w:tc>
      </w:tr>
      <w:tr w:rsidR="00B74A25" w:rsidRPr="000059DB" w14:paraId="0545FB04" w14:textId="77777777" w:rsidTr="001D46F8">
        <w:trPr>
          <w:trHeight w:val="100"/>
        </w:trPr>
        <w:tc>
          <w:tcPr>
            <w:tcW w:w="1350" w:type="dxa"/>
          </w:tcPr>
          <w:p w14:paraId="606160EB"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73.4 - 76.6 </w:t>
            </w:r>
          </w:p>
        </w:tc>
        <w:tc>
          <w:tcPr>
            <w:tcW w:w="990" w:type="dxa"/>
          </w:tcPr>
          <w:p w14:paraId="12D002AC"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5103439F"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2.00 </w:t>
            </w:r>
          </w:p>
        </w:tc>
      </w:tr>
      <w:tr w:rsidR="00B74A25" w:rsidRPr="000059DB" w14:paraId="1A2C5732" w14:textId="77777777" w:rsidTr="001D46F8">
        <w:trPr>
          <w:trHeight w:val="100"/>
        </w:trPr>
        <w:tc>
          <w:tcPr>
            <w:tcW w:w="1350" w:type="dxa"/>
          </w:tcPr>
          <w:p w14:paraId="68BB6A2B"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70.0 - 73.3 </w:t>
            </w:r>
          </w:p>
        </w:tc>
        <w:tc>
          <w:tcPr>
            <w:tcW w:w="990" w:type="dxa"/>
          </w:tcPr>
          <w:p w14:paraId="78E4E9C8"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00E988A8"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1.67 </w:t>
            </w:r>
          </w:p>
        </w:tc>
      </w:tr>
      <w:tr w:rsidR="00B74A25" w:rsidRPr="000059DB" w14:paraId="03453160" w14:textId="77777777" w:rsidTr="001D46F8">
        <w:trPr>
          <w:trHeight w:val="100"/>
        </w:trPr>
        <w:tc>
          <w:tcPr>
            <w:tcW w:w="1350" w:type="dxa"/>
          </w:tcPr>
          <w:p w14:paraId="3219DB8E"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66.7 - 69.9 </w:t>
            </w:r>
          </w:p>
        </w:tc>
        <w:tc>
          <w:tcPr>
            <w:tcW w:w="990" w:type="dxa"/>
          </w:tcPr>
          <w:p w14:paraId="25089305"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54FCDA07"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1.33 </w:t>
            </w:r>
          </w:p>
        </w:tc>
      </w:tr>
      <w:tr w:rsidR="00B74A25" w:rsidRPr="000059DB" w14:paraId="6D6DD6A9" w14:textId="77777777" w:rsidTr="001D46F8">
        <w:trPr>
          <w:trHeight w:val="100"/>
        </w:trPr>
        <w:tc>
          <w:tcPr>
            <w:tcW w:w="1350" w:type="dxa"/>
          </w:tcPr>
          <w:p w14:paraId="1083DE2F"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63.4 - 66.6 </w:t>
            </w:r>
          </w:p>
        </w:tc>
        <w:tc>
          <w:tcPr>
            <w:tcW w:w="990" w:type="dxa"/>
          </w:tcPr>
          <w:p w14:paraId="2DEF6E4B"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55670D16"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1.00 </w:t>
            </w:r>
          </w:p>
        </w:tc>
      </w:tr>
      <w:tr w:rsidR="00B74A25" w:rsidRPr="000059DB" w14:paraId="0499A444" w14:textId="77777777" w:rsidTr="001D46F8">
        <w:trPr>
          <w:trHeight w:val="100"/>
        </w:trPr>
        <w:tc>
          <w:tcPr>
            <w:tcW w:w="1350" w:type="dxa"/>
          </w:tcPr>
          <w:p w14:paraId="29D11126"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60.0 - 63.3 </w:t>
            </w:r>
          </w:p>
        </w:tc>
        <w:tc>
          <w:tcPr>
            <w:tcW w:w="990" w:type="dxa"/>
          </w:tcPr>
          <w:p w14:paraId="548BAD1B"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0D7CB788"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0.67 </w:t>
            </w:r>
          </w:p>
        </w:tc>
      </w:tr>
      <w:tr w:rsidR="00B74A25" w:rsidRPr="000059DB" w14:paraId="52BB8892" w14:textId="77777777" w:rsidTr="001D46F8">
        <w:trPr>
          <w:trHeight w:val="100"/>
        </w:trPr>
        <w:tc>
          <w:tcPr>
            <w:tcW w:w="1350" w:type="dxa"/>
          </w:tcPr>
          <w:p w14:paraId="153F7F9A"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0 - 59.9 </w:t>
            </w:r>
          </w:p>
        </w:tc>
        <w:tc>
          <w:tcPr>
            <w:tcW w:w="990" w:type="dxa"/>
          </w:tcPr>
          <w:p w14:paraId="400EE194"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E </w:t>
            </w:r>
          </w:p>
        </w:tc>
        <w:tc>
          <w:tcPr>
            <w:tcW w:w="1170" w:type="dxa"/>
          </w:tcPr>
          <w:p w14:paraId="15F0D22B" w14:textId="77777777" w:rsidR="00B74A25" w:rsidRPr="000059DB" w:rsidRDefault="00B74A25" w:rsidP="001D46F8">
            <w:pPr>
              <w:pStyle w:val="Default"/>
              <w:rPr>
                <w:rFonts w:ascii="Cambria" w:hAnsi="Cambria"/>
                <w:color w:val="0070C0"/>
                <w:sz w:val="22"/>
                <w:szCs w:val="22"/>
              </w:rPr>
            </w:pPr>
            <w:r w:rsidRPr="000059DB">
              <w:rPr>
                <w:rFonts w:ascii="Cambria" w:hAnsi="Cambria"/>
                <w:color w:val="0070C0"/>
                <w:sz w:val="22"/>
                <w:szCs w:val="22"/>
              </w:rPr>
              <w:t xml:space="preserve">0.00 </w:t>
            </w:r>
          </w:p>
        </w:tc>
      </w:tr>
    </w:tbl>
    <w:p w14:paraId="242FA9CD" w14:textId="77777777" w:rsidR="00B74A25" w:rsidRDefault="00B74A25" w:rsidP="00A938A9">
      <w:pPr>
        <w:rPr>
          <w:b/>
          <w:i/>
        </w:rPr>
      </w:pPr>
    </w:p>
    <w:p w14:paraId="1F25057B" w14:textId="77777777" w:rsidR="00B74A25" w:rsidRPr="000059DB" w:rsidRDefault="00B74A25" w:rsidP="00A938A9">
      <w:pPr>
        <w:rPr>
          <w:b/>
          <w:i/>
        </w:rPr>
      </w:pPr>
    </w:p>
    <w:p w14:paraId="79EB4A53" w14:textId="77777777" w:rsidR="00820834" w:rsidRPr="000059DB" w:rsidRDefault="00DD0E35" w:rsidP="00820834">
      <w:pPr>
        <w:rPr>
          <w:b/>
          <w:i/>
        </w:rPr>
      </w:pPr>
      <w:r w:rsidRPr="000059DB">
        <w:rPr>
          <w:b/>
          <w:i/>
        </w:rPr>
        <w:t xml:space="preserve">Attendance Policy, Class </w:t>
      </w:r>
      <w:r w:rsidR="00820834" w:rsidRPr="000059DB">
        <w:rPr>
          <w:b/>
          <w:i/>
        </w:rPr>
        <w:t>Expectations</w:t>
      </w:r>
      <w:r w:rsidRPr="000059DB">
        <w:rPr>
          <w:b/>
          <w:i/>
        </w:rPr>
        <w:t>, and Make-Up Policy</w:t>
      </w:r>
    </w:p>
    <w:p w14:paraId="4A93342C" w14:textId="77777777" w:rsidR="0014215F" w:rsidRDefault="0014215F" w:rsidP="006717F2">
      <w:pPr>
        <w:jc w:val="both"/>
        <w:rPr>
          <w:color w:val="000000" w:themeColor="text1"/>
          <w:szCs w:val="22"/>
        </w:rPr>
      </w:pPr>
    </w:p>
    <w:p w14:paraId="66A087E5" w14:textId="66EDC45E" w:rsidR="00411924" w:rsidRPr="0014215F" w:rsidRDefault="00411924" w:rsidP="006717F2">
      <w:pPr>
        <w:jc w:val="both"/>
        <w:rPr>
          <w:color w:val="000000" w:themeColor="text1"/>
          <w:szCs w:val="22"/>
        </w:rPr>
      </w:pPr>
      <w:r w:rsidRPr="0014215F">
        <w:rPr>
          <w:color w:val="000000" w:themeColor="text1"/>
          <w:szCs w:val="22"/>
        </w:rPr>
        <w:t>Students are expected to attend all lectures, and the unexcused absences will impact the final grade as explained in “Evaluation of Grade</w:t>
      </w:r>
      <w:r w:rsidR="0014215F" w:rsidRPr="0014215F">
        <w:rPr>
          <w:color w:val="000000" w:themeColor="text1"/>
          <w:szCs w:val="22"/>
        </w:rPr>
        <w:t>”</w:t>
      </w:r>
      <w:r w:rsidRPr="0014215F">
        <w:rPr>
          <w:color w:val="000000" w:themeColor="text1"/>
          <w:szCs w:val="22"/>
        </w:rPr>
        <w:t xml:space="preserve"> table. Any anticipated absence should be communicated to the instructor as far in advance as possible. Proper behavior in class is required, eating, texting, chatting, or other activities that are not part of the class are not allowed. Students who do not comply with these requirements or who behave disorderly or disrespectfully may be asked to leave the classroom. Cell phones and other electronic devices must be completely silence or turned off.</w:t>
      </w:r>
    </w:p>
    <w:p w14:paraId="0AF6C492" w14:textId="378A43F8" w:rsidR="006717F2" w:rsidRPr="0014215F" w:rsidRDefault="006717F2" w:rsidP="006717F2">
      <w:pPr>
        <w:jc w:val="both"/>
        <w:rPr>
          <w:color w:val="000000" w:themeColor="text1"/>
        </w:rPr>
      </w:pPr>
    </w:p>
    <w:p w14:paraId="37DFD9F9" w14:textId="77777777" w:rsidR="006717F2" w:rsidRPr="0014215F" w:rsidRDefault="006717F2" w:rsidP="006717F2">
      <w:pPr>
        <w:jc w:val="both"/>
        <w:rPr>
          <w:color w:val="000000" w:themeColor="text1"/>
        </w:rPr>
      </w:pPr>
      <w:r w:rsidRPr="0014215F">
        <w:rPr>
          <w:color w:val="000000" w:themeColor="text1"/>
        </w:rPr>
        <w:t xml:space="preserve">Requirements for class attendance and make-up exams, assignments, and other work in this course are consistent with university policies. Click here to read the university attendance policies: </w:t>
      </w:r>
    </w:p>
    <w:p w14:paraId="5CD91B84" w14:textId="05CC6CDC" w:rsidR="006E7FC7" w:rsidRPr="000059DB" w:rsidRDefault="006717F2" w:rsidP="00B74A25">
      <w:pPr>
        <w:jc w:val="both"/>
        <w:rPr>
          <w:color w:val="0070C0"/>
        </w:rPr>
      </w:pPr>
      <w:hyperlink r:id="rId10" w:history="1">
        <w:r w:rsidRPr="00723711">
          <w:rPr>
            <w:rStyle w:val="Hyperlink"/>
          </w:rPr>
          <w:t>https://catalog.ufl.edu/UGRD/academic-regulations/attendance-policies/</w:t>
        </w:r>
      </w:hyperlink>
    </w:p>
    <w:p w14:paraId="0FBEE407" w14:textId="77777777" w:rsidR="001B3E13" w:rsidRPr="000059DB" w:rsidRDefault="001B3E13" w:rsidP="00820834">
      <w:pPr>
        <w:rPr>
          <w:b/>
        </w:rPr>
      </w:pPr>
    </w:p>
    <w:p w14:paraId="035DAD1D" w14:textId="77777777" w:rsidR="00DD0E35" w:rsidRPr="000059DB" w:rsidRDefault="00DD0E35" w:rsidP="00820834">
      <w:pPr>
        <w:rPr>
          <w:color w:val="FF0000"/>
          <w:szCs w:val="22"/>
        </w:rPr>
      </w:pPr>
      <w:r w:rsidRPr="000059DB">
        <w:rPr>
          <w:szCs w:val="22"/>
        </w:rPr>
        <w:t xml:space="preserve">More information on UF grading policy may be found at: </w:t>
      </w:r>
      <w:hyperlink r:id="rId11" w:history="1">
        <w:r w:rsidRPr="00AA70CE">
          <w:rPr>
            <w:rStyle w:val="Hyperlink"/>
          </w:rPr>
          <w:t>https://catalog.ufl.edu/ugrad/current/regulations/info/grades.aspx</w:t>
        </w:r>
      </w:hyperlink>
    </w:p>
    <w:p w14:paraId="3BC6EE14" w14:textId="77777777" w:rsidR="00DD0E35" w:rsidRPr="000059DB" w:rsidRDefault="00DD0E35" w:rsidP="00820834">
      <w:pPr>
        <w:rPr>
          <w:color w:val="0070C0"/>
          <w:szCs w:val="22"/>
        </w:rPr>
      </w:pPr>
    </w:p>
    <w:p w14:paraId="0E78E6A7" w14:textId="77777777" w:rsidR="00B74A25" w:rsidRDefault="00B74A25" w:rsidP="00B74A25">
      <w:pPr>
        <w:autoSpaceDE w:val="0"/>
        <w:autoSpaceDN w:val="0"/>
        <w:adjustRightInd w:val="0"/>
        <w:rPr>
          <w:rFonts w:cs="Calibri"/>
          <w:b/>
          <w:i/>
          <w:szCs w:val="22"/>
        </w:rPr>
      </w:pPr>
      <w:r w:rsidRPr="000F0A51">
        <w:rPr>
          <w:rFonts w:cs="Calibri"/>
          <w:b/>
          <w:i/>
          <w:szCs w:val="22"/>
        </w:rPr>
        <w:t>Academic Policies &amp; Resources</w:t>
      </w:r>
    </w:p>
    <w:p w14:paraId="4F354705" w14:textId="77777777" w:rsidR="00B74A25" w:rsidRDefault="00B74A25" w:rsidP="00B74A25">
      <w:pPr>
        <w:autoSpaceDE w:val="0"/>
        <w:autoSpaceDN w:val="0"/>
        <w:adjustRightInd w:val="0"/>
        <w:rPr>
          <w:color w:val="000000"/>
          <w:szCs w:val="22"/>
        </w:rPr>
      </w:pPr>
      <w:r w:rsidRPr="000F0A51">
        <w:rPr>
          <w:color w:val="000000"/>
          <w:szCs w:val="22"/>
        </w:rPr>
        <w:t>To support consistent and accessible communication of university-wide student resources, instructors must include this link to academic policies and campus resources:</w:t>
      </w:r>
      <w:r>
        <w:rPr>
          <w:color w:val="000000"/>
          <w:szCs w:val="22"/>
        </w:rPr>
        <w:t xml:space="preserve"> </w:t>
      </w:r>
      <w:hyperlink r:id="rId12" w:history="1">
        <w:r w:rsidRPr="00054783">
          <w:rPr>
            <w:rStyle w:val="Hyperlink"/>
            <w:szCs w:val="22"/>
          </w:rPr>
          <w:t>https://go.ufl.edu/syllabuspolicies</w:t>
        </w:r>
      </w:hyperlink>
      <w:r w:rsidRPr="000F0A51">
        <w:rPr>
          <w:color w:val="000000"/>
          <w:szCs w:val="22"/>
        </w:rPr>
        <w:t xml:space="preserve">. Instructor-specific guidelines for courses must accommodate these policies. </w:t>
      </w:r>
    </w:p>
    <w:p w14:paraId="49F2670E" w14:textId="77777777" w:rsidR="00B74A25" w:rsidRPr="000059DB" w:rsidRDefault="00B74A25" w:rsidP="00B74A25">
      <w:pPr>
        <w:jc w:val="both"/>
        <w:rPr>
          <w:color w:val="000000"/>
          <w:szCs w:val="22"/>
        </w:rPr>
      </w:pPr>
    </w:p>
    <w:p w14:paraId="73684E90" w14:textId="77777777" w:rsidR="00B74A25" w:rsidRPr="000059DB" w:rsidRDefault="00B74A25" w:rsidP="00B74A25">
      <w:pPr>
        <w:jc w:val="both"/>
        <w:rPr>
          <w:b/>
          <w:i/>
          <w:color w:val="000000"/>
          <w:szCs w:val="22"/>
        </w:rPr>
      </w:pPr>
      <w:r w:rsidRPr="000059DB">
        <w:rPr>
          <w:b/>
          <w:i/>
          <w:color w:val="000000"/>
          <w:szCs w:val="22"/>
        </w:rPr>
        <w:t xml:space="preserve">Commitment to a </w:t>
      </w:r>
      <w:r>
        <w:rPr>
          <w:b/>
          <w:i/>
          <w:color w:val="000000"/>
          <w:szCs w:val="22"/>
        </w:rPr>
        <w:t xml:space="preserve">Positive </w:t>
      </w:r>
      <w:r w:rsidRPr="000059DB">
        <w:rPr>
          <w:b/>
          <w:i/>
          <w:color w:val="000000"/>
          <w:szCs w:val="22"/>
        </w:rPr>
        <w:t>Learning Environment</w:t>
      </w:r>
    </w:p>
    <w:p w14:paraId="039AD949" w14:textId="77777777" w:rsidR="00B74A25" w:rsidRPr="000059DB" w:rsidRDefault="00B74A25" w:rsidP="00B74A25">
      <w:pPr>
        <w:jc w:val="both"/>
        <w:rPr>
          <w:color w:val="000000"/>
          <w:szCs w:val="22"/>
        </w:rPr>
      </w:pPr>
      <w:r w:rsidRPr="008B3F3A">
        <w:rPr>
          <w:color w:val="000000"/>
          <w:szCs w:val="22"/>
        </w:rPr>
        <w:t xml:space="preserve">The Herbert Wertheim College of Engineering values varied perspectives </w:t>
      </w:r>
      <w:proofErr w:type="gramStart"/>
      <w:r w:rsidRPr="008B3F3A">
        <w:rPr>
          <w:color w:val="000000"/>
          <w:szCs w:val="22"/>
        </w:rPr>
        <w:t>and lived</w:t>
      </w:r>
      <w:proofErr w:type="gramEnd"/>
      <w:r w:rsidRPr="008B3F3A">
        <w:rPr>
          <w:color w:val="000000"/>
          <w:szCs w:val="22"/>
        </w:rPr>
        <w:t xml:space="preserve"> experiences within our community and is committed to supporting the University’s core values.  </w:t>
      </w:r>
    </w:p>
    <w:p w14:paraId="668E7971" w14:textId="77777777" w:rsidR="00B74A25" w:rsidRPr="000059DB" w:rsidRDefault="00B74A25" w:rsidP="00B74A25">
      <w:pPr>
        <w:jc w:val="both"/>
        <w:rPr>
          <w:color w:val="000000"/>
          <w:szCs w:val="22"/>
        </w:rPr>
      </w:pPr>
    </w:p>
    <w:p w14:paraId="02D5DF89" w14:textId="77777777" w:rsidR="00B74A25" w:rsidRPr="000059DB" w:rsidRDefault="00B74A25" w:rsidP="00B74A25">
      <w:pPr>
        <w:jc w:val="both"/>
        <w:rPr>
          <w:color w:val="000000"/>
          <w:szCs w:val="22"/>
        </w:rPr>
      </w:pPr>
      <w:r w:rsidRPr="000059DB">
        <w:rPr>
          <w:color w:val="000000"/>
          <w:szCs w:val="22"/>
        </w:rPr>
        <w:t>If you feel like your performance in class is being impacted, please contact your instructor or any of the following:</w:t>
      </w:r>
    </w:p>
    <w:p w14:paraId="61ED4B6E" w14:textId="77777777" w:rsidR="00B74A25" w:rsidRPr="000059DB" w:rsidRDefault="00B74A25" w:rsidP="00B74A25">
      <w:pPr>
        <w:jc w:val="both"/>
        <w:rPr>
          <w:color w:val="000000"/>
          <w:szCs w:val="22"/>
        </w:rPr>
      </w:pPr>
      <w:r w:rsidRPr="000059DB">
        <w:rPr>
          <w:color w:val="000000"/>
          <w:szCs w:val="22"/>
        </w:rPr>
        <w:t xml:space="preserve">• Your academic advisor or </w:t>
      </w:r>
      <w:r>
        <w:rPr>
          <w:color w:val="000000"/>
          <w:szCs w:val="22"/>
        </w:rPr>
        <w:t>Undergraduate</w:t>
      </w:r>
      <w:r w:rsidRPr="000059DB">
        <w:rPr>
          <w:color w:val="000000"/>
          <w:szCs w:val="22"/>
        </w:rPr>
        <w:t xml:space="preserve"> Coordinator</w:t>
      </w:r>
    </w:p>
    <w:p w14:paraId="6773B1CC" w14:textId="77777777" w:rsidR="00B74A25" w:rsidRPr="000059DB" w:rsidRDefault="00B74A25" w:rsidP="00B74A25">
      <w:pPr>
        <w:jc w:val="both"/>
        <w:rPr>
          <w:color w:val="000000"/>
          <w:szCs w:val="22"/>
        </w:rPr>
      </w:pPr>
      <w:r w:rsidRPr="000059DB">
        <w:rPr>
          <w:color w:val="000000"/>
          <w:szCs w:val="22"/>
        </w:rPr>
        <w:t xml:space="preserve">• </w:t>
      </w:r>
      <w:r w:rsidRPr="002C555C">
        <w:rPr>
          <w:color w:val="000000"/>
          <w:szCs w:val="22"/>
        </w:rPr>
        <w:t xml:space="preserve">HWCOE Human Resources, 352-392-0904, </w:t>
      </w:r>
      <w:hyperlink r:id="rId13" w:history="1">
        <w:r w:rsidRPr="00EB5E5F">
          <w:rPr>
            <w:rStyle w:val="Hyperlink"/>
            <w:szCs w:val="22"/>
          </w:rPr>
          <w:t>student-support-hr@eng.ufl.edu</w:t>
        </w:r>
      </w:hyperlink>
      <w:r>
        <w:rPr>
          <w:color w:val="000000"/>
          <w:szCs w:val="22"/>
        </w:rPr>
        <w:t xml:space="preserve"> </w:t>
      </w:r>
    </w:p>
    <w:p w14:paraId="5B17E774" w14:textId="4C7E2E45" w:rsidR="00C95EC1" w:rsidRPr="00B74A25" w:rsidRDefault="00B74A25" w:rsidP="00B74A25">
      <w:pPr>
        <w:jc w:val="both"/>
        <w:rPr>
          <w:color w:val="000000"/>
          <w:szCs w:val="22"/>
        </w:rPr>
      </w:pPr>
      <w:r w:rsidRPr="000059DB">
        <w:rPr>
          <w:color w:val="000000"/>
          <w:szCs w:val="22"/>
        </w:rPr>
        <w:t xml:space="preserve">• </w:t>
      </w:r>
      <w:r>
        <w:rPr>
          <w:color w:val="000000"/>
          <w:szCs w:val="22"/>
        </w:rPr>
        <w:t>Pam Dickrell</w:t>
      </w:r>
      <w:r w:rsidRPr="000059DB">
        <w:rPr>
          <w:color w:val="000000"/>
          <w:szCs w:val="22"/>
        </w:rPr>
        <w:t xml:space="preserve">, Associate Dean of Student Affairs, 352-392-2177, </w:t>
      </w:r>
      <w:hyperlink r:id="rId14" w:history="1">
        <w:r w:rsidRPr="00A938A9">
          <w:rPr>
            <w:rStyle w:val="Hyperlink"/>
            <w:szCs w:val="22"/>
          </w:rPr>
          <w:t>pld@ufl.edu</w:t>
        </w:r>
      </w:hyperlink>
    </w:p>
    <w:sectPr w:rsidR="00C95EC1" w:rsidRPr="00B74A25" w:rsidSect="004547C4">
      <w:footerReference w:type="defaul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5BDB92" w14:textId="77777777" w:rsidR="008E3621" w:rsidRDefault="008E3621" w:rsidP="00BE1628">
      <w:r>
        <w:separator/>
      </w:r>
    </w:p>
  </w:endnote>
  <w:endnote w:type="continuationSeparator" w:id="0">
    <w:p w14:paraId="035C7D4A" w14:textId="77777777" w:rsidR="008E3621" w:rsidRDefault="008E3621"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7A43493D" w:rsidR="00BE1628" w:rsidRPr="00BA6E7F" w:rsidRDefault="00665A94" w:rsidP="00053C05">
    <w:pPr>
      <w:pStyle w:val="Footer"/>
      <w:tabs>
        <w:tab w:val="clear" w:pos="4680"/>
      </w:tabs>
      <w:rPr>
        <w:b/>
        <w:i/>
        <w:noProof/>
        <w:color w:val="0070C0"/>
        <w:sz w:val="20"/>
      </w:rPr>
    </w:pPr>
    <w:r>
      <w:rPr>
        <w:b/>
        <w:i/>
        <w:color w:val="0070C0"/>
        <w:sz w:val="20"/>
      </w:rPr>
      <w:t>Introduction to Nuclear Reactor Materials</w:t>
    </w:r>
    <w:r w:rsidR="00BA6E7F" w:rsidRPr="00BA6E7F">
      <w:rPr>
        <w:b/>
        <w:i/>
        <w:color w:val="0070C0"/>
        <w:sz w:val="20"/>
      </w:rPr>
      <w:t xml:space="preserve">, </w:t>
    </w:r>
    <w:r>
      <w:rPr>
        <w:b/>
        <w:i/>
        <w:color w:val="0070C0"/>
        <w:sz w:val="20"/>
      </w:rPr>
      <w:t>ENU 4800</w:t>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AF1FCD">
      <w:rPr>
        <w:b/>
        <w:i/>
        <w:noProof/>
        <w:color w:val="0070C0"/>
        <w:sz w:val="20"/>
      </w:rPr>
      <w:t>5</w:t>
    </w:r>
    <w:r w:rsidR="00BA6E7F" w:rsidRPr="00BA6E7F">
      <w:rPr>
        <w:b/>
        <w:i/>
        <w:noProof/>
        <w:color w:val="0070C0"/>
        <w:sz w:val="20"/>
      </w:rPr>
      <w:fldChar w:fldCharType="end"/>
    </w:r>
    <w:r w:rsidR="00053C05">
      <w:rPr>
        <w:b/>
        <w:i/>
        <w:noProof/>
        <w:color w:val="0070C0"/>
        <w:sz w:val="20"/>
      </w:rPr>
      <w:t xml:space="preserve"> </w:t>
    </w:r>
  </w:p>
  <w:p w14:paraId="362A0C01" w14:textId="5272DBAD" w:rsidR="00BA6E7F" w:rsidRPr="00BA6E7F" w:rsidRDefault="00665A94" w:rsidP="00053C05">
    <w:pPr>
      <w:pStyle w:val="Footer"/>
      <w:tabs>
        <w:tab w:val="clear" w:pos="4680"/>
      </w:tabs>
      <w:rPr>
        <w:b/>
        <w:i/>
        <w:color w:val="0070C0"/>
        <w:sz w:val="20"/>
      </w:rPr>
    </w:pPr>
    <w:r>
      <w:rPr>
        <w:b/>
        <w:i/>
        <w:noProof/>
        <w:color w:val="0070C0"/>
        <w:sz w:val="20"/>
      </w:rPr>
      <w:t>Prof. Yong Yang, Spring 202</w:t>
    </w:r>
    <w:r w:rsidR="00B74A25">
      <w:rPr>
        <w:b/>
        <w:i/>
        <w:noProof/>
        <w:color w:val="0070C0"/>
        <w:sz w:val="20"/>
      </w:rPr>
      <w:t>6</w:t>
    </w:r>
    <w:r w:rsidR="00053C05">
      <w:rPr>
        <w:b/>
        <w:i/>
        <w:noProof/>
        <w:color w:val="0070C0"/>
        <w:sz w:val="20"/>
      </w:rPr>
      <w:tab/>
    </w:r>
    <w:r w:rsidR="00065506">
      <w:rPr>
        <w:b/>
        <w:i/>
        <w:noProof/>
        <w:color w:val="0070C0"/>
        <w:sz w:val="18"/>
        <w:szCs w:val="18"/>
      </w:rPr>
      <w:t>v0</w:t>
    </w:r>
    <w:r w:rsidR="00756062">
      <w:rPr>
        <w:b/>
        <w:i/>
        <w:noProof/>
        <w:color w:val="0070C0"/>
        <w:sz w:val="18"/>
        <w:szCs w:val="18"/>
      </w:rPr>
      <w:t>7</w:t>
    </w:r>
    <w:r w:rsidR="00065506">
      <w:rPr>
        <w:b/>
        <w:i/>
        <w:noProof/>
        <w:color w:val="0070C0"/>
        <w:sz w:val="18"/>
        <w:szCs w:val="18"/>
      </w:rPr>
      <w:t>/</w:t>
    </w:r>
    <w:r w:rsidR="00B74A25">
      <w:rPr>
        <w:b/>
        <w:i/>
        <w:noProof/>
        <w:color w:val="0070C0"/>
        <w:sz w:val="18"/>
        <w:szCs w:val="18"/>
      </w:rPr>
      <w:t>0</w:t>
    </w:r>
    <w:r w:rsidR="00A938A9">
      <w:rPr>
        <w:b/>
        <w:i/>
        <w:noProof/>
        <w:color w:val="0070C0"/>
        <w:sz w:val="18"/>
        <w:szCs w:val="18"/>
      </w:rPr>
      <w:t>1</w:t>
    </w:r>
    <w:r w:rsidR="00053C05" w:rsidRPr="00053C05">
      <w:rPr>
        <w:b/>
        <w:i/>
        <w:noProof/>
        <w:color w:val="0070C0"/>
        <w:sz w:val="18"/>
        <w:szCs w:val="18"/>
      </w:rPr>
      <w:t>/2</w:t>
    </w:r>
    <w:r w:rsidR="00B74A25">
      <w:rPr>
        <w:b/>
        <w:i/>
        <w:noProof/>
        <w:color w:val="0070C0"/>
        <w:sz w:val="18"/>
        <w:szCs w:val="18"/>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F75866" w14:textId="77777777" w:rsidR="008E3621" w:rsidRDefault="008E3621" w:rsidP="00BE1628">
      <w:r>
        <w:separator/>
      </w:r>
    </w:p>
  </w:footnote>
  <w:footnote w:type="continuationSeparator" w:id="0">
    <w:p w14:paraId="31400B18" w14:textId="77777777" w:rsidR="008E3621" w:rsidRDefault="008E3621"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3063E1"/>
    <w:multiLevelType w:val="hybridMultilevel"/>
    <w:tmpl w:val="32D8F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5"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26"/>
  </w:num>
  <w:num w:numId="2" w16cid:durableId="1030060737">
    <w:abstractNumId w:val="11"/>
  </w:num>
  <w:num w:numId="3" w16cid:durableId="1845895037">
    <w:abstractNumId w:val="10"/>
  </w:num>
  <w:num w:numId="4" w16cid:durableId="436104705">
    <w:abstractNumId w:val="20"/>
  </w:num>
  <w:num w:numId="5" w16cid:durableId="483083572">
    <w:abstractNumId w:val="14"/>
  </w:num>
  <w:num w:numId="6" w16cid:durableId="1246765053">
    <w:abstractNumId w:val="18"/>
  </w:num>
  <w:num w:numId="7" w16cid:durableId="1209293912">
    <w:abstractNumId w:val="17"/>
  </w:num>
  <w:num w:numId="8" w16cid:durableId="259946881">
    <w:abstractNumId w:val="22"/>
  </w:num>
  <w:num w:numId="9" w16cid:durableId="1019505685">
    <w:abstractNumId w:val="16"/>
  </w:num>
  <w:num w:numId="10" w16cid:durableId="7270719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2"/>
  </w:num>
  <w:num w:numId="14" w16cid:durableId="1494638475">
    <w:abstractNumId w:val="7"/>
  </w:num>
  <w:num w:numId="15" w16cid:durableId="1133987826">
    <w:abstractNumId w:val="25"/>
  </w:num>
  <w:num w:numId="16" w16cid:durableId="335420109">
    <w:abstractNumId w:val="3"/>
  </w:num>
  <w:num w:numId="17" w16cid:durableId="1448893172">
    <w:abstractNumId w:val="2"/>
  </w:num>
  <w:num w:numId="18" w16cid:durableId="469565649">
    <w:abstractNumId w:val="8"/>
  </w:num>
  <w:num w:numId="19" w16cid:durableId="305553595">
    <w:abstractNumId w:val="21"/>
  </w:num>
  <w:num w:numId="20" w16cid:durableId="1305819667">
    <w:abstractNumId w:val="19"/>
  </w:num>
  <w:num w:numId="21" w16cid:durableId="1184516630">
    <w:abstractNumId w:val="13"/>
  </w:num>
  <w:num w:numId="22" w16cid:durableId="1426850214">
    <w:abstractNumId w:val="6"/>
  </w:num>
  <w:num w:numId="23" w16cid:durableId="301814155">
    <w:abstractNumId w:val="24"/>
  </w:num>
  <w:num w:numId="24" w16cid:durableId="1925146183">
    <w:abstractNumId w:val="15"/>
  </w:num>
  <w:num w:numId="25" w16cid:durableId="790517220">
    <w:abstractNumId w:val="23"/>
  </w:num>
  <w:num w:numId="26" w16cid:durableId="998003594">
    <w:abstractNumId w:val="5"/>
  </w:num>
  <w:num w:numId="27" w16cid:durableId="860167023">
    <w:abstractNumId w:val="9"/>
  </w:num>
  <w:num w:numId="28" w16cid:durableId="3886566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43B9"/>
    <w:rsid w:val="00015FB0"/>
    <w:rsid w:val="00053C05"/>
    <w:rsid w:val="00053E6C"/>
    <w:rsid w:val="00055E5A"/>
    <w:rsid w:val="00065506"/>
    <w:rsid w:val="000979A4"/>
    <w:rsid w:val="000D4ED5"/>
    <w:rsid w:val="000E049E"/>
    <w:rsid w:val="000E47C0"/>
    <w:rsid w:val="00103F43"/>
    <w:rsid w:val="0014215F"/>
    <w:rsid w:val="001512E8"/>
    <w:rsid w:val="00154552"/>
    <w:rsid w:val="00162FED"/>
    <w:rsid w:val="00170EBA"/>
    <w:rsid w:val="00180A7A"/>
    <w:rsid w:val="001813EE"/>
    <w:rsid w:val="001B26B3"/>
    <w:rsid w:val="001B3E13"/>
    <w:rsid w:val="001C18FE"/>
    <w:rsid w:val="001F5CE0"/>
    <w:rsid w:val="0020566F"/>
    <w:rsid w:val="00240CB9"/>
    <w:rsid w:val="002460F4"/>
    <w:rsid w:val="0027647A"/>
    <w:rsid w:val="00280A5C"/>
    <w:rsid w:val="00294140"/>
    <w:rsid w:val="002A23A1"/>
    <w:rsid w:val="002C555C"/>
    <w:rsid w:val="002E03B5"/>
    <w:rsid w:val="002F1CB9"/>
    <w:rsid w:val="0036629D"/>
    <w:rsid w:val="0039295A"/>
    <w:rsid w:val="00402DE7"/>
    <w:rsid w:val="00411924"/>
    <w:rsid w:val="00411D5E"/>
    <w:rsid w:val="0042747A"/>
    <w:rsid w:val="004468A9"/>
    <w:rsid w:val="00446E03"/>
    <w:rsid w:val="0045064C"/>
    <w:rsid w:val="004547C4"/>
    <w:rsid w:val="00467129"/>
    <w:rsid w:val="00471291"/>
    <w:rsid w:val="00480431"/>
    <w:rsid w:val="00484E84"/>
    <w:rsid w:val="00486F4A"/>
    <w:rsid w:val="00496B3C"/>
    <w:rsid w:val="004A40D0"/>
    <w:rsid w:val="004B21B9"/>
    <w:rsid w:val="004D0AEF"/>
    <w:rsid w:val="004D7DFD"/>
    <w:rsid w:val="004E4C78"/>
    <w:rsid w:val="004F04F2"/>
    <w:rsid w:val="004F6356"/>
    <w:rsid w:val="005240FA"/>
    <w:rsid w:val="005823E8"/>
    <w:rsid w:val="005B1CED"/>
    <w:rsid w:val="005E6E52"/>
    <w:rsid w:val="006121DE"/>
    <w:rsid w:val="00627CE4"/>
    <w:rsid w:val="006371D1"/>
    <w:rsid w:val="00640AF7"/>
    <w:rsid w:val="006472C3"/>
    <w:rsid w:val="00653592"/>
    <w:rsid w:val="00654CBB"/>
    <w:rsid w:val="00661E7B"/>
    <w:rsid w:val="00665A94"/>
    <w:rsid w:val="00667214"/>
    <w:rsid w:val="006717F2"/>
    <w:rsid w:val="0068125E"/>
    <w:rsid w:val="006867D8"/>
    <w:rsid w:val="006B2381"/>
    <w:rsid w:val="006B78E2"/>
    <w:rsid w:val="006C443B"/>
    <w:rsid w:val="006D3E0B"/>
    <w:rsid w:val="006D7E9A"/>
    <w:rsid w:val="006E7FC7"/>
    <w:rsid w:val="00700F97"/>
    <w:rsid w:val="00716A94"/>
    <w:rsid w:val="007309D5"/>
    <w:rsid w:val="007539EC"/>
    <w:rsid w:val="00753A75"/>
    <w:rsid w:val="007543D6"/>
    <w:rsid w:val="00756062"/>
    <w:rsid w:val="007636D8"/>
    <w:rsid w:val="007A3FA2"/>
    <w:rsid w:val="007B4FCA"/>
    <w:rsid w:val="007C24AB"/>
    <w:rsid w:val="007D3099"/>
    <w:rsid w:val="007D5860"/>
    <w:rsid w:val="008015F9"/>
    <w:rsid w:val="00820834"/>
    <w:rsid w:val="008618A9"/>
    <w:rsid w:val="008754E4"/>
    <w:rsid w:val="00894234"/>
    <w:rsid w:val="008B3F3A"/>
    <w:rsid w:val="008C7A17"/>
    <w:rsid w:val="008E3621"/>
    <w:rsid w:val="008E6824"/>
    <w:rsid w:val="00901964"/>
    <w:rsid w:val="009154D3"/>
    <w:rsid w:val="009323B9"/>
    <w:rsid w:val="00943154"/>
    <w:rsid w:val="009531A2"/>
    <w:rsid w:val="00953F48"/>
    <w:rsid w:val="00955689"/>
    <w:rsid w:val="009576C2"/>
    <w:rsid w:val="00970FF2"/>
    <w:rsid w:val="0097114A"/>
    <w:rsid w:val="0098386C"/>
    <w:rsid w:val="00987CF7"/>
    <w:rsid w:val="009945F2"/>
    <w:rsid w:val="00994AD2"/>
    <w:rsid w:val="009A0F7D"/>
    <w:rsid w:val="009A6B11"/>
    <w:rsid w:val="009C0410"/>
    <w:rsid w:val="009C609B"/>
    <w:rsid w:val="009F08C0"/>
    <w:rsid w:val="009F525D"/>
    <w:rsid w:val="00A113F9"/>
    <w:rsid w:val="00A17B74"/>
    <w:rsid w:val="00A2182A"/>
    <w:rsid w:val="00A27E24"/>
    <w:rsid w:val="00A34B9C"/>
    <w:rsid w:val="00A4472A"/>
    <w:rsid w:val="00A60833"/>
    <w:rsid w:val="00A938A9"/>
    <w:rsid w:val="00A95EB1"/>
    <w:rsid w:val="00AA70CE"/>
    <w:rsid w:val="00AB22AF"/>
    <w:rsid w:val="00AB63EB"/>
    <w:rsid w:val="00AE1653"/>
    <w:rsid w:val="00AF1FCD"/>
    <w:rsid w:val="00AF52E6"/>
    <w:rsid w:val="00AF6833"/>
    <w:rsid w:val="00B032C4"/>
    <w:rsid w:val="00B25313"/>
    <w:rsid w:val="00B47D51"/>
    <w:rsid w:val="00B62E63"/>
    <w:rsid w:val="00B630FD"/>
    <w:rsid w:val="00B74A25"/>
    <w:rsid w:val="00B96080"/>
    <w:rsid w:val="00B96512"/>
    <w:rsid w:val="00BA6E7F"/>
    <w:rsid w:val="00BC3B05"/>
    <w:rsid w:val="00BD2088"/>
    <w:rsid w:val="00BE1628"/>
    <w:rsid w:val="00BE2C7E"/>
    <w:rsid w:val="00BF24FD"/>
    <w:rsid w:val="00BF4C6B"/>
    <w:rsid w:val="00C009AB"/>
    <w:rsid w:val="00C155FC"/>
    <w:rsid w:val="00C16439"/>
    <w:rsid w:val="00C2686F"/>
    <w:rsid w:val="00C275DA"/>
    <w:rsid w:val="00C32E6E"/>
    <w:rsid w:val="00C708AC"/>
    <w:rsid w:val="00C95EC1"/>
    <w:rsid w:val="00CA04E0"/>
    <w:rsid w:val="00CE2A22"/>
    <w:rsid w:val="00D00A37"/>
    <w:rsid w:val="00D030F3"/>
    <w:rsid w:val="00D060A0"/>
    <w:rsid w:val="00D2072E"/>
    <w:rsid w:val="00D213EF"/>
    <w:rsid w:val="00D2542F"/>
    <w:rsid w:val="00D53E65"/>
    <w:rsid w:val="00D55D0A"/>
    <w:rsid w:val="00D938D3"/>
    <w:rsid w:val="00DA2A24"/>
    <w:rsid w:val="00DC6613"/>
    <w:rsid w:val="00DD0E35"/>
    <w:rsid w:val="00DD5BCC"/>
    <w:rsid w:val="00DF23B1"/>
    <w:rsid w:val="00DF3AD0"/>
    <w:rsid w:val="00E04165"/>
    <w:rsid w:val="00E26DF0"/>
    <w:rsid w:val="00E272B1"/>
    <w:rsid w:val="00E55BD2"/>
    <w:rsid w:val="00E57CFF"/>
    <w:rsid w:val="00E857DD"/>
    <w:rsid w:val="00EA2B62"/>
    <w:rsid w:val="00ED2089"/>
    <w:rsid w:val="00ED3012"/>
    <w:rsid w:val="00EE38EF"/>
    <w:rsid w:val="00EF206B"/>
    <w:rsid w:val="00F20EE1"/>
    <w:rsid w:val="00F30FE2"/>
    <w:rsid w:val="00F318B7"/>
    <w:rsid w:val="00F433D1"/>
    <w:rsid w:val="00F60018"/>
    <w:rsid w:val="00FB6F04"/>
    <w:rsid w:val="00FB79EB"/>
    <w:rsid w:val="00FC0B9D"/>
    <w:rsid w:val="00FC1957"/>
    <w:rsid w:val="00FE6428"/>
    <w:rsid w:val="00FF30B6"/>
    <w:rsid w:val="00FF79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 w:type="paragraph" w:styleId="Date">
    <w:name w:val="Date"/>
    <w:basedOn w:val="Normal"/>
    <w:next w:val="Normal"/>
    <w:link w:val="DateChar"/>
    <w:rsid w:val="00D53E65"/>
  </w:style>
  <w:style w:type="character" w:customStyle="1" w:styleId="DateChar">
    <w:name w:val="Date Char"/>
    <w:basedOn w:val="DefaultParagraphFont"/>
    <w:link w:val="Date"/>
    <w:rsid w:val="00D53E65"/>
    <w:rPr>
      <w:rFonts w:ascii="Cambria" w:hAnsi="Cambria"/>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hhe.com/mayfieldpub/tsw/toc.htm" TargetMode="External"/><Relationship Id="rId13" Type="http://schemas.openxmlformats.org/officeDocument/2006/relationships/hyperlink" Target="mailto:student-support-hr@eng.ufl.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o.ufl.edu/syllabuspolicie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atalog.ufl.edu/ugrad/current/regulations/info/grades.aspx"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catalog.ufl.edu/UGRD/academic-regulations/attendance-policies/" TargetMode="External"/><Relationship Id="rId4" Type="http://schemas.openxmlformats.org/officeDocument/2006/relationships/settings" Target="settings.xml"/><Relationship Id="rId9" Type="http://schemas.openxmlformats.org/officeDocument/2006/relationships/hyperlink" Target="https://www.eng.ufl.edu/students/advising/fall-semester-checklist/computer-requirements/" TargetMode="External"/><Relationship Id="rId14" Type="http://schemas.openxmlformats.org/officeDocument/2006/relationships/hyperlink" Target="mailto:pld@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1104</Words>
  <Characters>6293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7383</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Rivera,Nabby M</cp:lastModifiedBy>
  <cp:revision>2</cp:revision>
  <cp:lastPrinted>2025-12-11T16:59:00Z</cp:lastPrinted>
  <dcterms:created xsi:type="dcterms:W3CDTF">2025-12-23T13:23:00Z</dcterms:created>
  <dcterms:modified xsi:type="dcterms:W3CDTF">2025-12-23T13:23:00Z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717f6c30-db8f-4aee-87a6-18cb1a136735</vt:lpwstr>
  </property>
</Properties>
</file>