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5E9B0" w14:textId="77777777" w:rsidR="00E4048B" w:rsidRPr="00203826" w:rsidRDefault="00E4048B" w:rsidP="00E4048B">
      <w:pPr>
        <w:jc w:val="center"/>
        <w:rPr>
          <w:b/>
          <w:sz w:val="24"/>
        </w:rPr>
      </w:pPr>
      <w:r w:rsidRPr="00203826">
        <w:rPr>
          <w:b/>
          <w:sz w:val="24"/>
        </w:rPr>
        <w:t>Risk Assessment and Economic Analysis of Nuclear Systems</w:t>
      </w:r>
    </w:p>
    <w:p w14:paraId="11D2BD02" w14:textId="4038D82C" w:rsidR="00955689" w:rsidRPr="00615BC7" w:rsidRDefault="00955689" w:rsidP="001C18FE">
      <w:pPr>
        <w:jc w:val="center"/>
        <w:rPr>
          <w:color w:val="0070C0"/>
        </w:rPr>
      </w:pPr>
      <w:r w:rsidRPr="00615BC7">
        <w:rPr>
          <w:color w:val="0070C0"/>
        </w:rPr>
        <w:t>E</w:t>
      </w:r>
      <w:r w:rsidR="00E4048B">
        <w:rPr>
          <w:color w:val="0070C0"/>
        </w:rPr>
        <w:t>NU</w:t>
      </w:r>
      <w:r w:rsidRPr="00615BC7">
        <w:rPr>
          <w:color w:val="0070C0"/>
        </w:rPr>
        <w:t xml:space="preserve"> </w:t>
      </w:r>
      <w:r w:rsidR="00E4048B">
        <w:rPr>
          <w:color w:val="0070C0"/>
        </w:rPr>
        <w:t>5142</w:t>
      </w:r>
      <w:r w:rsidRPr="00615BC7">
        <w:rPr>
          <w:color w:val="0070C0"/>
        </w:rPr>
        <w:t xml:space="preserve">   Section </w:t>
      </w:r>
      <w:r w:rsidR="00E4048B">
        <w:rPr>
          <w:color w:val="0070C0"/>
        </w:rPr>
        <w:t>E142</w:t>
      </w:r>
    </w:p>
    <w:p w14:paraId="5CA9BABC" w14:textId="10D34AF0" w:rsidR="00955689" w:rsidRPr="00615BC7" w:rsidRDefault="00955689" w:rsidP="001C18FE">
      <w:pPr>
        <w:jc w:val="center"/>
        <w:rPr>
          <w:color w:val="0070C0"/>
        </w:rPr>
      </w:pPr>
      <w:r w:rsidRPr="00615BC7">
        <w:rPr>
          <w:b/>
          <w:i/>
        </w:rPr>
        <w:t>Class Periods:</w:t>
      </w:r>
      <w:r w:rsidRPr="00615BC7">
        <w:t xml:space="preserve">   </w:t>
      </w:r>
      <w:r w:rsidR="00E4048B">
        <w:rPr>
          <w:color w:val="0070C0"/>
        </w:rPr>
        <w:t>MWF 0830-0920</w:t>
      </w:r>
    </w:p>
    <w:p w14:paraId="766DA34C" w14:textId="517192A8" w:rsidR="00955689" w:rsidRPr="00615BC7" w:rsidRDefault="00955689" w:rsidP="001C18FE">
      <w:pPr>
        <w:jc w:val="center"/>
        <w:rPr>
          <w:color w:val="0070C0"/>
        </w:rPr>
      </w:pPr>
      <w:r w:rsidRPr="00615BC7">
        <w:rPr>
          <w:b/>
          <w:i/>
        </w:rPr>
        <w:t>Location:</w:t>
      </w:r>
      <w:r w:rsidRPr="00615BC7">
        <w:t xml:space="preserve">   </w:t>
      </w:r>
      <w:r w:rsidR="00E4048B">
        <w:rPr>
          <w:color w:val="0070C0"/>
        </w:rPr>
        <w:t>MAEB 211</w:t>
      </w:r>
    </w:p>
    <w:p w14:paraId="671E951D" w14:textId="62ECBD89" w:rsidR="00955689" w:rsidRPr="00615BC7" w:rsidRDefault="00955689" w:rsidP="001C18FE">
      <w:pPr>
        <w:jc w:val="center"/>
        <w:rPr>
          <w:color w:val="0070C0"/>
        </w:rPr>
      </w:pPr>
      <w:r w:rsidRPr="00615BC7">
        <w:rPr>
          <w:b/>
          <w:i/>
        </w:rPr>
        <w:t>Academic Term</w:t>
      </w:r>
      <w:proofErr w:type="gramStart"/>
      <w:r w:rsidRPr="00615BC7">
        <w:rPr>
          <w:b/>
          <w:i/>
        </w:rPr>
        <w:t>:</w:t>
      </w:r>
      <w:r w:rsidRPr="00615BC7">
        <w:t xml:space="preserve">  </w:t>
      </w:r>
      <w:r w:rsidR="00E4048B">
        <w:rPr>
          <w:color w:val="0070C0"/>
        </w:rPr>
        <w:t>Spring</w:t>
      </w:r>
      <w:proofErr w:type="gramEnd"/>
      <w:r w:rsidR="00E4048B">
        <w:rPr>
          <w:color w:val="0070C0"/>
        </w:rPr>
        <w:t xml:space="preserve"> 2026</w:t>
      </w:r>
    </w:p>
    <w:p w14:paraId="1B4B7924" w14:textId="77777777" w:rsidR="00955689" w:rsidRPr="00615BC7" w:rsidRDefault="00955689">
      <w:pPr>
        <w:rPr>
          <w:u w:val="single"/>
        </w:rPr>
      </w:pPr>
    </w:p>
    <w:p w14:paraId="39731A5E" w14:textId="77777777" w:rsidR="00955689" w:rsidRPr="00615BC7" w:rsidRDefault="00955689">
      <w:pPr>
        <w:rPr>
          <w:b/>
          <w:i/>
        </w:rPr>
      </w:pPr>
      <w:r w:rsidRPr="00615BC7">
        <w:rPr>
          <w:b/>
          <w:i/>
        </w:rPr>
        <w:t>Instructor:</w:t>
      </w:r>
    </w:p>
    <w:p w14:paraId="651A87E4" w14:textId="77777777" w:rsidR="00E4048B" w:rsidRPr="00203826" w:rsidRDefault="00E4048B" w:rsidP="00E4048B">
      <w:r w:rsidRPr="00203826">
        <w:t>Ira Harkness, Ph.D.</w:t>
      </w:r>
    </w:p>
    <w:p w14:paraId="45DC125D" w14:textId="77777777" w:rsidR="00E4048B" w:rsidRPr="00203826" w:rsidRDefault="00E4048B" w:rsidP="00E4048B">
      <w:pPr>
        <w:rPr>
          <w:color w:val="0070C0"/>
          <w:u w:val="single"/>
        </w:rPr>
      </w:pPr>
      <w:hyperlink r:id="rId8" w:history="1">
        <w:r w:rsidRPr="00203826">
          <w:rPr>
            <w:rStyle w:val="Hyperlink"/>
          </w:rPr>
          <w:t>ira@mse.ufl.edu</w:t>
        </w:r>
      </w:hyperlink>
    </w:p>
    <w:p w14:paraId="26B96024" w14:textId="77777777" w:rsidR="00E4048B" w:rsidRPr="00203826" w:rsidRDefault="00E4048B" w:rsidP="00E4048B">
      <w:r w:rsidRPr="00203826">
        <w:t>225 Rhines Hall</w:t>
      </w:r>
    </w:p>
    <w:p w14:paraId="30A9FD33" w14:textId="77777777" w:rsidR="00E4048B" w:rsidRPr="00203826" w:rsidRDefault="00E4048B" w:rsidP="00E4048B">
      <w:r w:rsidRPr="00203826">
        <w:t>Office Hours:   TBD</w:t>
      </w:r>
    </w:p>
    <w:p w14:paraId="5B62D848" w14:textId="77777777" w:rsidR="00955689" w:rsidRPr="00615BC7" w:rsidRDefault="00955689" w:rsidP="00955689">
      <w:pPr>
        <w:rPr>
          <w:u w:val="single"/>
        </w:rPr>
      </w:pPr>
    </w:p>
    <w:p w14:paraId="7A10310C" w14:textId="77777777" w:rsidR="004547C4" w:rsidRPr="00615BC7" w:rsidRDefault="004547C4" w:rsidP="00955689">
      <w:pPr>
        <w:rPr>
          <w:b/>
          <w:i/>
        </w:rPr>
      </w:pPr>
      <w:r w:rsidRPr="00615BC7">
        <w:rPr>
          <w:b/>
          <w:i/>
        </w:rPr>
        <w:t>Course Description</w:t>
      </w:r>
    </w:p>
    <w:p w14:paraId="515A0D83" w14:textId="10A72C34" w:rsidR="00E4048B" w:rsidRDefault="00E4048B" w:rsidP="00E4048B">
      <w:r w:rsidRPr="00203826">
        <w:t>Probabilistic risk assessment, including fault trees, event trees, reliability block diagrams, component reliability modeling, and economic analysis, including sensitivity studies, capital cost, levelized cost of electricity</w:t>
      </w:r>
      <w:proofErr w:type="gramStart"/>
      <w:r w:rsidRPr="00203826">
        <w:t>, of</w:t>
      </w:r>
      <w:proofErr w:type="gramEnd"/>
      <w:r w:rsidRPr="00203826">
        <w:t xml:space="preserve"> nuclear systems</w:t>
      </w:r>
    </w:p>
    <w:p w14:paraId="74439668" w14:textId="77777777" w:rsidR="00E4048B" w:rsidRDefault="00E4048B" w:rsidP="00E4048B"/>
    <w:p w14:paraId="14B0C64E" w14:textId="77777777" w:rsidR="00E4048B" w:rsidRPr="00203826" w:rsidRDefault="00E4048B" w:rsidP="00E4048B">
      <w:pPr>
        <w:rPr>
          <w:b/>
          <w:i/>
        </w:rPr>
      </w:pPr>
      <w:r w:rsidRPr="00203826">
        <w:rPr>
          <w:b/>
          <w:i/>
        </w:rPr>
        <w:t>Statement Related to Policy for Co-Listed Graduate/Undergraduate Courses</w:t>
      </w:r>
    </w:p>
    <w:p w14:paraId="5CB45E40" w14:textId="00D79962" w:rsidR="00E4048B" w:rsidRPr="00203826" w:rsidRDefault="00E4048B" w:rsidP="00E4048B">
      <w:pPr>
        <w:rPr>
          <w:bCs/>
          <w:iCs/>
        </w:rPr>
      </w:pPr>
      <w:r w:rsidRPr="00203826">
        <w:rPr>
          <w:bCs/>
          <w:iCs/>
        </w:rPr>
        <w:t xml:space="preserve">To uphold the integrity of the graduate program by ensuring that students who receive graduate credit are completing graduate-level work and to guarantee that students receiving undergraduate credit are not held to graduate level standards, separate requirements exist for the co-listed graduate and undergraduate </w:t>
      </w:r>
      <w:r w:rsidR="00A74B0C">
        <w:rPr>
          <w:bCs/>
          <w:iCs/>
        </w:rPr>
        <w:t>courses.</w:t>
      </w:r>
    </w:p>
    <w:p w14:paraId="0E9094C5" w14:textId="77777777" w:rsidR="00E4048B" w:rsidRPr="00203826" w:rsidRDefault="00E4048B" w:rsidP="00E4048B">
      <w:pPr>
        <w:rPr>
          <w:bCs/>
          <w:iCs/>
        </w:rPr>
      </w:pPr>
    </w:p>
    <w:p w14:paraId="5BA80309" w14:textId="77777777" w:rsidR="00E4048B" w:rsidRPr="00203826" w:rsidRDefault="00E4048B" w:rsidP="00E4048B">
      <w:pPr>
        <w:rPr>
          <w:bCs/>
          <w:iCs/>
        </w:rPr>
      </w:pPr>
      <w:r w:rsidRPr="00203826">
        <w:rPr>
          <w:bCs/>
          <w:iCs/>
        </w:rPr>
        <w:t>Students enrolled in the graduate section of the course will have the following additional requirements, beyond those expected of undergraduate students:</w:t>
      </w:r>
    </w:p>
    <w:p w14:paraId="57895652" w14:textId="77777777" w:rsidR="00E4048B" w:rsidRPr="00203826" w:rsidRDefault="00E4048B" w:rsidP="00E4048B">
      <w:pPr>
        <w:pStyle w:val="ListParagraph"/>
        <w:numPr>
          <w:ilvl w:val="0"/>
          <w:numId w:val="14"/>
        </w:numPr>
        <w:rPr>
          <w:bCs/>
          <w:iCs/>
        </w:rPr>
      </w:pPr>
      <w:r w:rsidRPr="00203826">
        <w:rPr>
          <w:b/>
          <w:iCs/>
        </w:rPr>
        <w:t>Greater analytical complexity.</w:t>
      </w:r>
      <w:r w:rsidRPr="00203826">
        <w:rPr>
          <w:bCs/>
          <w:iCs/>
        </w:rPr>
        <w:t xml:space="preserve"> Graduate students will complete more sophisticated modeling, uncertainty quantification, and probabilistic risk assessment cases. These may include multi-parameter sensitivity studies, scenario-based consequence modeling, or advanced economic evaluations requiring integration of cost, risk, and performance metrics.</w:t>
      </w:r>
    </w:p>
    <w:p w14:paraId="4AC170C3" w14:textId="77777777" w:rsidR="00E4048B" w:rsidRPr="00203826" w:rsidRDefault="00E4048B" w:rsidP="00E4048B">
      <w:pPr>
        <w:pStyle w:val="ListParagraph"/>
        <w:numPr>
          <w:ilvl w:val="0"/>
          <w:numId w:val="14"/>
        </w:numPr>
        <w:rPr>
          <w:bCs/>
          <w:iCs/>
        </w:rPr>
      </w:pPr>
      <w:r w:rsidRPr="00203826">
        <w:rPr>
          <w:b/>
          <w:iCs/>
        </w:rPr>
        <w:t>Graduate seminar lecture.</w:t>
      </w:r>
      <w:r w:rsidRPr="00203826">
        <w:rPr>
          <w:bCs/>
          <w:iCs/>
        </w:rPr>
        <w:t xml:space="preserve"> Graduate students will prepare and deliver a lecture on a pre-approved special topic related to nuclear risk assessment or the economics of nuclear energy systems. Performance will be evaluated using a rubric developed jointly by the instructor and graduate students.</w:t>
      </w:r>
    </w:p>
    <w:p w14:paraId="7A0FD508" w14:textId="77777777" w:rsidR="00E4048B" w:rsidRPr="00203826" w:rsidRDefault="00E4048B" w:rsidP="00E4048B">
      <w:pPr>
        <w:pStyle w:val="ListParagraph"/>
        <w:numPr>
          <w:ilvl w:val="0"/>
          <w:numId w:val="14"/>
        </w:numPr>
        <w:rPr>
          <w:bCs/>
          <w:iCs/>
        </w:rPr>
      </w:pPr>
      <w:r w:rsidRPr="00203826">
        <w:rPr>
          <w:b/>
          <w:iCs/>
        </w:rPr>
        <w:t>Expanded and more rigorous problem sets.</w:t>
      </w:r>
      <w:r w:rsidRPr="00203826">
        <w:rPr>
          <w:bCs/>
          <w:iCs/>
        </w:rPr>
        <w:t xml:space="preserve"> Homework and examinations will include additional problems or more technically challenging variants that require deeper engagement with PRA methodologies, economic modeling techniques, and interpretation of complex datasets.</w:t>
      </w:r>
    </w:p>
    <w:p w14:paraId="4C6C9F33" w14:textId="77777777" w:rsidR="00E4048B" w:rsidRPr="00203826" w:rsidRDefault="00E4048B" w:rsidP="00E4048B">
      <w:pPr>
        <w:pStyle w:val="ListParagraph"/>
        <w:numPr>
          <w:ilvl w:val="0"/>
          <w:numId w:val="14"/>
        </w:numPr>
        <w:rPr>
          <w:bCs/>
          <w:iCs/>
        </w:rPr>
      </w:pPr>
      <w:r w:rsidRPr="00203826">
        <w:rPr>
          <w:b/>
          <w:iCs/>
        </w:rPr>
        <w:t>Use of advanced tools and methods.</w:t>
      </w:r>
      <w:r w:rsidRPr="00203826">
        <w:rPr>
          <w:bCs/>
          <w:iCs/>
        </w:rPr>
        <w:t xml:space="preserve"> Graduate students will be responsible for learning and applying probabilistic modeling, simulation, and optimization tools (e.g., Monte Carlo simulations, fault-tree/event-tree models, life-cycle cost models) in homework and projects where appropriate.</w:t>
      </w:r>
    </w:p>
    <w:p w14:paraId="7E2434C6" w14:textId="77777777" w:rsidR="00E4048B" w:rsidRPr="00203826" w:rsidRDefault="00E4048B" w:rsidP="00E4048B">
      <w:pPr>
        <w:pStyle w:val="ListParagraph"/>
        <w:numPr>
          <w:ilvl w:val="0"/>
          <w:numId w:val="14"/>
        </w:numPr>
        <w:rPr>
          <w:bCs/>
          <w:iCs/>
        </w:rPr>
      </w:pPr>
      <w:r w:rsidRPr="00203826">
        <w:rPr>
          <w:b/>
          <w:iCs/>
        </w:rPr>
        <w:t>Higher performance standards.</w:t>
      </w:r>
      <w:r w:rsidRPr="00203826">
        <w:rPr>
          <w:bCs/>
          <w:iCs/>
        </w:rPr>
        <w:t xml:space="preserve"> Graduate-level assessments will use more demanding criteria emphasizing methodological rigor, clarity of assumptions, technical justification of results, and the integration of risk and economic perspectives into decision-making frameworks.</w:t>
      </w:r>
    </w:p>
    <w:p w14:paraId="4E099A8C" w14:textId="77777777" w:rsidR="00E4048B" w:rsidRPr="00203826" w:rsidRDefault="00E4048B" w:rsidP="00E4048B">
      <w:pPr>
        <w:rPr>
          <w:bCs/>
          <w:iCs/>
        </w:rPr>
      </w:pPr>
      <w:r w:rsidRPr="00203826">
        <w:t>All students in the co-listed courses will be held to the same standards regarding attendance, academic honesty, and general class expectations.</w:t>
      </w:r>
    </w:p>
    <w:p w14:paraId="7AB10670" w14:textId="77777777" w:rsidR="004547C4" w:rsidRPr="00615BC7" w:rsidRDefault="004547C4" w:rsidP="00955689"/>
    <w:p w14:paraId="7450E86D" w14:textId="77777777" w:rsidR="007539EC" w:rsidRPr="00615BC7" w:rsidRDefault="007539EC" w:rsidP="004547C4">
      <w:pPr>
        <w:rPr>
          <w:b/>
          <w:i/>
        </w:rPr>
      </w:pPr>
      <w:r w:rsidRPr="00615BC7">
        <w:rPr>
          <w:b/>
          <w:i/>
        </w:rPr>
        <w:t>Course Pre-Requisites / Co-Requisites</w:t>
      </w:r>
    </w:p>
    <w:p w14:paraId="50E29407" w14:textId="680CADC8" w:rsidR="00E4048B" w:rsidRPr="00203826" w:rsidRDefault="00E4048B" w:rsidP="00E4048B">
      <w:proofErr w:type="spellStart"/>
      <w:r w:rsidRPr="00203826">
        <w:t>Prereqs</w:t>
      </w:r>
      <w:proofErr w:type="spellEnd"/>
      <w:r w:rsidRPr="00203826">
        <w:t xml:space="preserve">: </w:t>
      </w:r>
      <w:r w:rsidRPr="00E4048B">
        <w:t>STA 3032 or ENU 5005 or (ENU 4104 &amp; ENU 4134)</w:t>
      </w:r>
    </w:p>
    <w:p w14:paraId="74B8A4CE" w14:textId="77777777" w:rsidR="007539EC" w:rsidRPr="00615BC7" w:rsidRDefault="007539EC" w:rsidP="004547C4">
      <w:pPr>
        <w:rPr>
          <w:b/>
          <w:i/>
        </w:rPr>
      </w:pPr>
    </w:p>
    <w:p w14:paraId="6A976A92" w14:textId="77777777" w:rsidR="004547C4" w:rsidRPr="00615BC7" w:rsidRDefault="004547C4" w:rsidP="004547C4">
      <w:pPr>
        <w:rPr>
          <w:b/>
          <w:i/>
        </w:rPr>
      </w:pPr>
      <w:r w:rsidRPr="00615BC7">
        <w:rPr>
          <w:b/>
          <w:i/>
        </w:rPr>
        <w:t>Course Objectives</w:t>
      </w:r>
    </w:p>
    <w:p w14:paraId="5922074D" w14:textId="77777777" w:rsidR="00E4048B" w:rsidRPr="00203826" w:rsidRDefault="00E4048B" w:rsidP="00E4048B">
      <w:r w:rsidRPr="00203826">
        <w:t>In this course, the student is introduced to both risk assessment and economics of nuclear systems, primarily nuclear power plants. The specific objectives are to:</w:t>
      </w:r>
    </w:p>
    <w:p w14:paraId="097F0BBD" w14:textId="77777777" w:rsidR="00E4048B" w:rsidRPr="00203826" w:rsidRDefault="00E4048B" w:rsidP="00E4048B">
      <w:pPr>
        <w:pStyle w:val="ListParagraph"/>
        <w:numPr>
          <w:ilvl w:val="0"/>
          <w:numId w:val="14"/>
        </w:numPr>
      </w:pPr>
      <w:r w:rsidRPr="00203826">
        <w:t>Understand concepts of engineering economic analysis and their role in solving problems</w:t>
      </w:r>
    </w:p>
    <w:p w14:paraId="69F20150" w14:textId="77777777" w:rsidR="00E4048B" w:rsidRPr="00203826" w:rsidRDefault="00E4048B" w:rsidP="00E4048B">
      <w:pPr>
        <w:pStyle w:val="ListParagraph"/>
        <w:numPr>
          <w:ilvl w:val="0"/>
          <w:numId w:val="14"/>
        </w:numPr>
      </w:pPr>
      <w:r w:rsidRPr="00203826">
        <w:t>Develop and apply mathematical models describing time value of money and cash flows</w:t>
      </w:r>
    </w:p>
    <w:p w14:paraId="3FCA3CE6" w14:textId="77777777" w:rsidR="008A141E" w:rsidRDefault="00E4048B" w:rsidP="00E4048B">
      <w:pPr>
        <w:pStyle w:val="ListParagraph"/>
        <w:numPr>
          <w:ilvl w:val="0"/>
          <w:numId w:val="14"/>
        </w:numPr>
      </w:pPr>
      <w:r w:rsidRPr="00203826">
        <w:t>Comprehend the basics of statistics and probability</w:t>
      </w:r>
    </w:p>
    <w:p w14:paraId="3EBB53EE" w14:textId="012B273E" w:rsidR="00E4048B" w:rsidRPr="00203826" w:rsidRDefault="00E4048B" w:rsidP="008A141E">
      <w:pPr>
        <w:pStyle w:val="ListParagraph"/>
        <w:numPr>
          <w:ilvl w:val="0"/>
          <w:numId w:val="14"/>
        </w:numPr>
      </w:pPr>
      <w:r w:rsidRPr="00203826">
        <w:t>Relate statistics and probability concepts to</w:t>
      </w:r>
      <w:r w:rsidR="008A141E">
        <w:t xml:space="preserve"> p</w:t>
      </w:r>
      <w:r w:rsidRPr="00203826">
        <w:t>robabilistic risk assessment techniques</w:t>
      </w:r>
    </w:p>
    <w:p w14:paraId="338FB2F2" w14:textId="77777777" w:rsidR="00E4048B" w:rsidRPr="00203826" w:rsidRDefault="00E4048B" w:rsidP="00E4048B">
      <w:pPr>
        <w:pStyle w:val="ListParagraph"/>
        <w:numPr>
          <w:ilvl w:val="0"/>
          <w:numId w:val="14"/>
        </w:numPr>
      </w:pPr>
      <w:r w:rsidRPr="00203826">
        <w:lastRenderedPageBreak/>
        <w:t>Formulate and apply probabilistic risk assessment techniques to real life engineering problems</w:t>
      </w:r>
    </w:p>
    <w:p w14:paraId="2AD0AD74" w14:textId="77777777" w:rsidR="00E4048B" w:rsidRPr="00203826" w:rsidRDefault="00E4048B" w:rsidP="00E4048B">
      <w:pPr>
        <w:pStyle w:val="ListParagraph"/>
        <w:numPr>
          <w:ilvl w:val="0"/>
          <w:numId w:val="14"/>
        </w:numPr>
      </w:pPr>
      <w:r w:rsidRPr="00203826">
        <w:t>Analyze reliability and failure data for engineering systems</w:t>
      </w:r>
    </w:p>
    <w:p w14:paraId="301343D3" w14:textId="77777777" w:rsidR="001C18FE" w:rsidRPr="00615BC7" w:rsidRDefault="001C18FE" w:rsidP="004547C4">
      <w:pPr>
        <w:rPr>
          <w:color w:val="0070C0"/>
        </w:rPr>
      </w:pPr>
    </w:p>
    <w:p w14:paraId="6E1DB7A9" w14:textId="77777777" w:rsidR="001C18FE" w:rsidRPr="00E4048B" w:rsidRDefault="001C18FE" w:rsidP="004547C4">
      <w:pPr>
        <w:rPr>
          <w:b/>
          <w:i/>
        </w:rPr>
      </w:pPr>
      <w:r w:rsidRPr="00E4048B">
        <w:rPr>
          <w:b/>
          <w:i/>
        </w:rPr>
        <w:t>Materials and Supply Fees</w:t>
      </w:r>
    </w:p>
    <w:p w14:paraId="051BCF93" w14:textId="22B96F5A" w:rsidR="001C18FE" w:rsidRPr="00E4048B" w:rsidRDefault="00E4048B" w:rsidP="004547C4">
      <w:r w:rsidRPr="00E4048B">
        <w:t>N/A</w:t>
      </w:r>
    </w:p>
    <w:p w14:paraId="16F6F393" w14:textId="77777777" w:rsidR="001C18FE" w:rsidRPr="00615BC7" w:rsidRDefault="001C18FE" w:rsidP="004547C4">
      <w:pPr>
        <w:rPr>
          <w:color w:val="0070C0"/>
        </w:rPr>
      </w:pPr>
    </w:p>
    <w:p w14:paraId="7633DCF0" w14:textId="77777777" w:rsidR="001C18FE" w:rsidRPr="00615BC7" w:rsidRDefault="001C18FE" w:rsidP="001C18FE">
      <w:pPr>
        <w:rPr>
          <w:b/>
          <w:i/>
        </w:rPr>
      </w:pPr>
      <w:r w:rsidRPr="00615BC7">
        <w:rPr>
          <w:b/>
          <w:i/>
        </w:rPr>
        <w:t xml:space="preserve">Required Textbooks and Software </w:t>
      </w:r>
    </w:p>
    <w:p w14:paraId="4C6DAD61" w14:textId="77777777" w:rsidR="00E4048B" w:rsidRPr="00203826" w:rsidRDefault="00E4048B" w:rsidP="00E4048B">
      <w:pPr>
        <w:pStyle w:val="ListParagraph"/>
        <w:numPr>
          <w:ilvl w:val="0"/>
          <w:numId w:val="16"/>
        </w:numPr>
      </w:pPr>
      <w:r w:rsidRPr="00203826">
        <w:t>Risk and Safety Analysis of Nuclear Systems</w:t>
      </w:r>
    </w:p>
    <w:p w14:paraId="26A13B68" w14:textId="77777777" w:rsidR="00E4048B" w:rsidRPr="00203826" w:rsidRDefault="00E4048B" w:rsidP="00E4048B">
      <w:pPr>
        <w:pStyle w:val="ListParagraph"/>
        <w:numPr>
          <w:ilvl w:val="0"/>
          <w:numId w:val="16"/>
        </w:numPr>
      </w:pPr>
      <w:r w:rsidRPr="00203826">
        <w:t>John C. Lee and Norman J. McCormick</w:t>
      </w:r>
    </w:p>
    <w:p w14:paraId="1270BE1B" w14:textId="77777777" w:rsidR="00E4048B" w:rsidRPr="00203826" w:rsidRDefault="00E4048B" w:rsidP="00E4048B">
      <w:pPr>
        <w:pStyle w:val="ListParagraph"/>
        <w:numPr>
          <w:ilvl w:val="0"/>
          <w:numId w:val="16"/>
        </w:numPr>
      </w:pPr>
      <w:r w:rsidRPr="00203826">
        <w:t>July 2011, 1</w:t>
      </w:r>
      <w:r w:rsidRPr="00203826">
        <w:rPr>
          <w:vertAlign w:val="superscript"/>
        </w:rPr>
        <w:t>st</w:t>
      </w:r>
      <w:r w:rsidRPr="00203826">
        <w:t xml:space="preserve"> edition</w:t>
      </w:r>
    </w:p>
    <w:p w14:paraId="0A39C391" w14:textId="77777777" w:rsidR="00E4048B" w:rsidRPr="00203826" w:rsidRDefault="00E4048B" w:rsidP="00E4048B">
      <w:pPr>
        <w:pStyle w:val="ListParagraph"/>
        <w:numPr>
          <w:ilvl w:val="0"/>
          <w:numId w:val="16"/>
        </w:numPr>
      </w:pPr>
      <w:r w:rsidRPr="00203826">
        <w:t>978-0-0470-90756-6</w:t>
      </w:r>
    </w:p>
    <w:p w14:paraId="4A99D182" w14:textId="60B6F4D0" w:rsidR="001C18FE" w:rsidRPr="00615BC7" w:rsidRDefault="001C18FE" w:rsidP="001C18FE"/>
    <w:p w14:paraId="4E1C4D07" w14:textId="77777777" w:rsidR="007B5D97" w:rsidRPr="00170EBA" w:rsidRDefault="007B5D97" w:rsidP="007B5D97">
      <w:pPr>
        <w:rPr>
          <w:b/>
          <w:bCs/>
          <w:i/>
          <w:iCs/>
        </w:rPr>
      </w:pPr>
      <w:r w:rsidRPr="00170EBA">
        <w:rPr>
          <w:b/>
          <w:bCs/>
          <w:i/>
          <w:iCs/>
        </w:rPr>
        <w:t>Required Computer</w:t>
      </w:r>
    </w:p>
    <w:p w14:paraId="2EC3F244" w14:textId="3EDB241F" w:rsidR="007B5D97" w:rsidRDefault="0057723D" w:rsidP="007B5D97">
      <w:pPr>
        <w:rPr>
          <w:i/>
          <w:iCs/>
        </w:rPr>
      </w:pPr>
      <w:r>
        <w:t>Recommended Computer Specifications</w:t>
      </w:r>
      <w:r w:rsidR="007B5D97" w:rsidRPr="00B85521">
        <w:t>:</w:t>
      </w:r>
      <w:r>
        <w:t xml:space="preserve"> </w:t>
      </w:r>
      <w:hyperlink r:id="rId9" w:history="1">
        <w:r w:rsidR="00E4048B" w:rsidRPr="002A6234">
          <w:rPr>
            <w:rStyle w:val="Hyperlink"/>
          </w:rPr>
          <w:t>https://it.ufl.edu/get-help/student-computer-recommendations/</w:t>
        </w:r>
      </w:hyperlink>
      <w:r w:rsidR="00E4048B">
        <w:t xml:space="preserve"> </w:t>
      </w:r>
      <w:r w:rsidR="007B5D97">
        <w:rPr>
          <w:i/>
          <w:iCs/>
        </w:rPr>
        <w:t xml:space="preserve"> </w:t>
      </w:r>
    </w:p>
    <w:p w14:paraId="40076438" w14:textId="28B080C2" w:rsidR="0057723D" w:rsidRPr="00170EBA" w:rsidRDefault="0057723D" w:rsidP="007B5D97">
      <w:pPr>
        <w:rPr>
          <w:i/>
          <w:iCs/>
        </w:rPr>
      </w:pPr>
      <w:r>
        <w:rPr>
          <w:i/>
          <w:iCs/>
        </w:rPr>
        <w:t xml:space="preserve">HWCOE Computer Requirements: </w:t>
      </w:r>
      <w:hyperlink r:id="rId10" w:history="1">
        <w:r w:rsidR="00E4048B" w:rsidRPr="002A6234">
          <w:rPr>
            <w:rStyle w:val="Hyperlink"/>
            <w:i/>
            <w:iCs/>
          </w:rPr>
          <w:t>https://www.eng.ufl.edu/students/advising/fall-semester-checklist/computer-requirements/</w:t>
        </w:r>
      </w:hyperlink>
      <w:r w:rsidR="00E4048B">
        <w:rPr>
          <w:i/>
          <w:iCs/>
        </w:rPr>
        <w:t xml:space="preserve"> </w:t>
      </w:r>
    </w:p>
    <w:p w14:paraId="795EFB60" w14:textId="77777777" w:rsidR="004547C4" w:rsidRPr="00615BC7" w:rsidRDefault="004547C4" w:rsidP="00955689">
      <w:pPr>
        <w:rPr>
          <w:b/>
          <w:i/>
        </w:rPr>
      </w:pPr>
    </w:p>
    <w:p w14:paraId="4BDE912E" w14:textId="77777777" w:rsidR="001C18FE" w:rsidRPr="00615BC7" w:rsidRDefault="001C18FE" w:rsidP="00955689">
      <w:pPr>
        <w:rPr>
          <w:b/>
          <w:i/>
        </w:rPr>
      </w:pPr>
      <w:r w:rsidRPr="00615BC7">
        <w:rPr>
          <w:b/>
          <w:i/>
        </w:rPr>
        <w:t>Course Schedule</w:t>
      </w:r>
    </w:p>
    <w:p w14:paraId="2495A7FA" w14:textId="77777777" w:rsidR="00E4048B" w:rsidRPr="00203826" w:rsidRDefault="00E4048B" w:rsidP="00E4048B">
      <w:r w:rsidRPr="00203826">
        <w:t>Week 1:</w:t>
      </w:r>
      <w:r w:rsidRPr="00203826">
        <w:tab/>
        <w:t>Introduction to Course and Syllabus Review</w:t>
      </w:r>
    </w:p>
    <w:p w14:paraId="1C59F49E" w14:textId="77777777" w:rsidR="00E4048B" w:rsidRPr="00203826" w:rsidRDefault="00E4048B" w:rsidP="00E4048B">
      <w:r w:rsidRPr="00203826">
        <w:t>Week 2:</w:t>
      </w:r>
      <w:r w:rsidRPr="00203826">
        <w:tab/>
        <w:t>Risk and Safety of Engineered Systems/ Ch. 1</w:t>
      </w:r>
    </w:p>
    <w:p w14:paraId="420A2039" w14:textId="77777777" w:rsidR="00E4048B" w:rsidRPr="00203826" w:rsidRDefault="00E4048B" w:rsidP="00E4048B">
      <w:r w:rsidRPr="00203826">
        <w:t>Week 3:</w:t>
      </w:r>
      <w:r w:rsidRPr="00203826">
        <w:tab/>
        <w:t>Engineering Economics (1 of 3): Time value of money / HW 1</w:t>
      </w:r>
    </w:p>
    <w:p w14:paraId="198307D8" w14:textId="77777777" w:rsidR="00E4048B" w:rsidRPr="00203826" w:rsidRDefault="00E4048B" w:rsidP="00E4048B">
      <w:r w:rsidRPr="00203826">
        <w:t>Week 4:</w:t>
      </w:r>
      <w:r w:rsidRPr="00203826">
        <w:tab/>
        <w:t>Engineering Economics (2 of 3): Quantification of profitability</w:t>
      </w:r>
    </w:p>
    <w:p w14:paraId="52D0BAD7" w14:textId="77777777" w:rsidR="00E4048B" w:rsidRPr="00203826" w:rsidRDefault="00E4048B" w:rsidP="00E4048B">
      <w:r w:rsidRPr="00203826">
        <w:t>Week 5:</w:t>
      </w:r>
      <w:r w:rsidRPr="00203826">
        <w:tab/>
        <w:t>Engineering Economics (3 of 3): Cost estimation / HW 2</w:t>
      </w:r>
    </w:p>
    <w:p w14:paraId="2C9CADFD" w14:textId="77777777" w:rsidR="00E4048B" w:rsidRPr="00203826" w:rsidRDefault="00E4048B" w:rsidP="00E4048B">
      <w:r w:rsidRPr="00203826">
        <w:t>Week 6:</w:t>
      </w:r>
      <w:r w:rsidRPr="00203826">
        <w:tab/>
        <w:t>Economics of Nuclear Power Plants / Exam 1</w:t>
      </w:r>
    </w:p>
    <w:p w14:paraId="11CB7B42" w14:textId="77777777" w:rsidR="00E4048B" w:rsidRPr="00203826" w:rsidRDefault="00E4048B" w:rsidP="00E4048B">
      <w:r w:rsidRPr="00203826">
        <w:t>Week 7:</w:t>
      </w:r>
      <w:r w:rsidRPr="00203826">
        <w:tab/>
        <w:t>Sensitivity Studies of Nuclear Economics</w:t>
      </w:r>
    </w:p>
    <w:p w14:paraId="46445D3B" w14:textId="77777777" w:rsidR="00E4048B" w:rsidRPr="00203826" w:rsidRDefault="00E4048B" w:rsidP="00E4048B">
      <w:r w:rsidRPr="00203826">
        <w:t>Week 8:</w:t>
      </w:r>
      <w:r w:rsidRPr="00203826">
        <w:tab/>
        <w:t>Probabilities of Events / Ch. 2 / HW 3</w:t>
      </w:r>
    </w:p>
    <w:p w14:paraId="47B97A7F" w14:textId="77777777" w:rsidR="00E4048B" w:rsidRPr="00203826" w:rsidRDefault="00E4048B" w:rsidP="00E4048B">
      <w:r w:rsidRPr="00203826">
        <w:t>Week 9:</w:t>
      </w:r>
      <w:r w:rsidRPr="00203826">
        <w:tab/>
        <w:t>Probability Distributions / Ch. 2</w:t>
      </w:r>
    </w:p>
    <w:p w14:paraId="319D40B7" w14:textId="77777777" w:rsidR="00E4048B" w:rsidRPr="00203826" w:rsidRDefault="00E4048B" w:rsidP="00E4048B">
      <w:r w:rsidRPr="00203826">
        <w:t>Week 10:</w:t>
      </w:r>
      <w:r w:rsidRPr="00203826">
        <w:tab/>
        <w:t>Event Trees / Ch. 2 / HW 4</w:t>
      </w:r>
    </w:p>
    <w:p w14:paraId="78C87981" w14:textId="77777777" w:rsidR="00E4048B" w:rsidRPr="00203826" w:rsidRDefault="00E4048B" w:rsidP="00E4048B">
      <w:r w:rsidRPr="00203826">
        <w:t>Week 11:</w:t>
      </w:r>
      <w:r w:rsidRPr="00203826">
        <w:tab/>
        <w:t>Reliability and Failure Data / Ch. 3</w:t>
      </w:r>
    </w:p>
    <w:p w14:paraId="3DEA3F93" w14:textId="77777777" w:rsidR="00E4048B" w:rsidRPr="00203826" w:rsidRDefault="00E4048B" w:rsidP="00E4048B">
      <w:r w:rsidRPr="00203826">
        <w:t>Week 12:</w:t>
      </w:r>
      <w:r w:rsidRPr="00203826">
        <w:tab/>
        <w:t>Reliability Block Diagrams / Ch. 4 / HW 5</w:t>
      </w:r>
    </w:p>
    <w:p w14:paraId="5E95D207" w14:textId="77777777" w:rsidR="00E4048B" w:rsidRPr="00203826" w:rsidRDefault="00E4048B" w:rsidP="00E4048B">
      <w:r w:rsidRPr="00203826">
        <w:t>Week 13:</w:t>
      </w:r>
      <w:r w:rsidRPr="00203826">
        <w:tab/>
        <w:t>System Reliability / Ch. 4 / Exam 2</w:t>
      </w:r>
    </w:p>
    <w:p w14:paraId="34A73866" w14:textId="77777777" w:rsidR="00E4048B" w:rsidRPr="00203826" w:rsidRDefault="00E4048B" w:rsidP="00E4048B">
      <w:r w:rsidRPr="00203826">
        <w:t>Week 14:</w:t>
      </w:r>
      <w:r w:rsidRPr="00203826">
        <w:tab/>
        <w:t>Fault Trees / Ch. 6 / HW 6</w:t>
      </w:r>
    </w:p>
    <w:p w14:paraId="0E2B8370" w14:textId="77777777" w:rsidR="00E4048B" w:rsidRPr="00203826" w:rsidRDefault="00E4048B" w:rsidP="00E4048B">
      <w:r w:rsidRPr="00203826">
        <w:t>Week 15:</w:t>
      </w:r>
      <w:r w:rsidRPr="00203826">
        <w:tab/>
        <w:t>Probabilistic Risk Assessment / Ch. 6</w:t>
      </w:r>
    </w:p>
    <w:p w14:paraId="31573725" w14:textId="77777777" w:rsidR="00820834" w:rsidRPr="00615BC7" w:rsidRDefault="00820834"/>
    <w:p w14:paraId="10017178" w14:textId="77777777" w:rsidR="006E7FC7" w:rsidRPr="00615BC7" w:rsidRDefault="006E7FC7" w:rsidP="00820834">
      <w:pPr>
        <w:rPr>
          <w:b/>
          <w:i/>
        </w:rPr>
      </w:pPr>
      <w:r w:rsidRPr="00615BC7">
        <w:rPr>
          <w:b/>
          <w:i/>
        </w:rPr>
        <w:t>Evaluation of Grades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1530"/>
        <w:gridCol w:w="2970"/>
      </w:tblGrid>
      <w:tr w:rsidR="00E4048B" w:rsidRPr="00615BC7" w14:paraId="086AA3D4" w14:textId="77777777" w:rsidTr="006E7FC7">
        <w:tc>
          <w:tcPr>
            <w:tcW w:w="2425" w:type="dxa"/>
          </w:tcPr>
          <w:p w14:paraId="226ACC42" w14:textId="24196816" w:rsidR="00E4048B" w:rsidRPr="00615BC7" w:rsidRDefault="00E4048B" w:rsidP="00E4048B">
            <w:pPr>
              <w:rPr>
                <w:b/>
              </w:rPr>
            </w:pPr>
            <w:r w:rsidRPr="00203826">
              <w:rPr>
                <w:b/>
              </w:rPr>
              <w:t>Assignment</w:t>
            </w:r>
          </w:p>
        </w:tc>
        <w:tc>
          <w:tcPr>
            <w:tcW w:w="1530" w:type="dxa"/>
          </w:tcPr>
          <w:p w14:paraId="762AB446" w14:textId="05688B65" w:rsidR="00E4048B" w:rsidRPr="00615BC7" w:rsidRDefault="00E4048B" w:rsidP="00E4048B">
            <w:pPr>
              <w:jc w:val="center"/>
              <w:rPr>
                <w:b/>
              </w:rPr>
            </w:pPr>
            <w:r w:rsidRPr="00203826">
              <w:rPr>
                <w:b/>
              </w:rPr>
              <w:t>Total Points</w:t>
            </w:r>
          </w:p>
        </w:tc>
        <w:tc>
          <w:tcPr>
            <w:tcW w:w="2970" w:type="dxa"/>
          </w:tcPr>
          <w:p w14:paraId="5F52D963" w14:textId="3704772D" w:rsidR="00E4048B" w:rsidRPr="00615BC7" w:rsidRDefault="00E4048B" w:rsidP="00E4048B">
            <w:pPr>
              <w:jc w:val="center"/>
              <w:rPr>
                <w:b/>
              </w:rPr>
            </w:pPr>
            <w:r w:rsidRPr="00203826">
              <w:rPr>
                <w:b/>
              </w:rPr>
              <w:t>Percentage of Final Grade</w:t>
            </w:r>
          </w:p>
        </w:tc>
      </w:tr>
      <w:tr w:rsidR="00E4048B" w:rsidRPr="00615BC7" w14:paraId="6398C783" w14:textId="77777777" w:rsidTr="006E7FC7">
        <w:tc>
          <w:tcPr>
            <w:tcW w:w="2425" w:type="dxa"/>
          </w:tcPr>
          <w:p w14:paraId="7E1BAEF7" w14:textId="1F3BBFD7" w:rsidR="00E4048B" w:rsidRPr="00615BC7" w:rsidRDefault="00E4048B" w:rsidP="00E4048B">
            <w:pPr>
              <w:rPr>
                <w:color w:val="0070C0"/>
              </w:rPr>
            </w:pPr>
            <w:r w:rsidRPr="00203826">
              <w:t>Homework Sets (6)</w:t>
            </w:r>
          </w:p>
        </w:tc>
        <w:tc>
          <w:tcPr>
            <w:tcW w:w="1530" w:type="dxa"/>
          </w:tcPr>
          <w:p w14:paraId="0714275B" w14:textId="48763979" w:rsidR="00E4048B" w:rsidRPr="00615BC7" w:rsidRDefault="00E4048B" w:rsidP="00E4048B">
            <w:pPr>
              <w:jc w:val="center"/>
              <w:rPr>
                <w:color w:val="0070C0"/>
              </w:rPr>
            </w:pPr>
            <w:r w:rsidRPr="00203826">
              <w:t>100 each</w:t>
            </w:r>
          </w:p>
        </w:tc>
        <w:tc>
          <w:tcPr>
            <w:tcW w:w="2970" w:type="dxa"/>
          </w:tcPr>
          <w:p w14:paraId="2B3677A5" w14:textId="42E6D029" w:rsidR="00E4048B" w:rsidRPr="00615BC7" w:rsidRDefault="00E4048B" w:rsidP="00E4048B">
            <w:pPr>
              <w:jc w:val="center"/>
              <w:rPr>
                <w:color w:val="0070C0"/>
              </w:rPr>
            </w:pPr>
            <w:r w:rsidRPr="00203826">
              <w:t>25%</w:t>
            </w:r>
          </w:p>
        </w:tc>
      </w:tr>
      <w:tr w:rsidR="00E4048B" w:rsidRPr="00615BC7" w14:paraId="6555FD2F" w14:textId="77777777" w:rsidTr="006E7FC7">
        <w:tc>
          <w:tcPr>
            <w:tcW w:w="2425" w:type="dxa"/>
          </w:tcPr>
          <w:p w14:paraId="772ACCDF" w14:textId="61759500" w:rsidR="00E4048B" w:rsidRPr="00615BC7" w:rsidRDefault="00E4048B" w:rsidP="00E4048B">
            <w:pPr>
              <w:rPr>
                <w:color w:val="0070C0"/>
              </w:rPr>
            </w:pPr>
            <w:r w:rsidRPr="00203826">
              <w:t>Exams</w:t>
            </w:r>
          </w:p>
        </w:tc>
        <w:tc>
          <w:tcPr>
            <w:tcW w:w="1530" w:type="dxa"/>
          </w:tcPr>
          <w:p w14:paraId="40027083" w14:textId="5B4063A6" w:rsidR="00E4048B" w:rsidRPr="00615BC7" w:rsidRDefault="00E4048B" w:rsidP="00E4048B">
            <w:pPr>
              <w:jc w:val="center"/>
              <w:rPr>
                <w:color w:val="0070C0"/>
              </w:rPr>
            </w:pPr>
            <w:r w:rsidRPr="00203826">
              <w:t>100</w:t>
            </w:r>
          </w:p>
        </w:tc>
        <w:tc>
          <w:tcPr>
            <w:tcW w:w="2970" w:type="dxa"/>
          </w:tcPr>
          <w:p w14:paraId="38A321D7" w14:textId="1F2411CD" w:rsidR="00E4048B" w:rsidRPr="00615BC7" w:rsidRDefault="00E4048B" w:rsidP="00E4048B">
            <w:pPr>
              <w:jc w:val="center"/>
              <w:rPr>
                <w:color w:val="0070C0"/>
              </w:rPr>
            </w:pPr>
            <w:r w:rsidRPr="00203826">
              <w:t>75%</w:t>
            </w:r>
          </w:p>
        </w:tc>
      </w:tr>
      <w:tr w:rsidR="00E4048B" w:rsidRPr="00615BC7" w14:paraId="5FF27DD1" w14:textId="77777777" w:rsidTr="006E7FC7">
        <w:tc>
          <w:tcPr>
            <w:tcW w:w="2425" w:type="dxa"/>
          </w:tcPr>
          <w:p w14:paraId="2EDEEA3D" w14:textId="45CBB75F" w:rsidR="00E4048B" w:rsidRPr="00615BC7" w:rsidRDefault="00E4048B" w:rsidP="00E4048B">
            <w:pPr>
              <w:rPr>
                <w:color w:val="0070C0"/>
              </w:rPr>
            </w:pPr>
          </w:p>
        </w:tc>
        <w:tc>
          <w:tcPr>
            <w:tcW w:w="1530" w:type="dxa"/>
          </w:tcPr>
          <w:p w14:paraId="38CCEACC" w14:textId="33467F72" w:rsidR="00E4048B" w:rsidRPr="00615BC7" w:rsidRDefault="00E4048B" w:rsidP="00E4048B">
            <w:pPr>
              <w:jc w:val="center"/>
              <w:rPr>
                <w:color w:val="0070C0"/>
              </w:rPr>
            </w:pPr>
          </w:p>
        </w:tc>
        <w:tc>
          <w:tcPr>
            <w:tcW w:w="2970" w:type="dxa"/>
          </w:tcPr>
          <w:p w14:paraId="28585646" w14:textId="71F542AB" w:rsidR="00E4048B" w:rsidRPr="00615BC7" w:rsidRDefault="00E4048B" w:rsidP="00E4048B">
            <w:pPr>
              <w:jc w:val="center"/>
              <w:rPr>
                <w:color w:val="0070C0"/>
              </w:rPr>
            </w:pPr>
            <w:r w:rsidRPr="00203826">
              <w:t>100%</w:t>
            </w:r>
          </w:p>
        </w:tc>
      </w:tr>
    </w:tbl>
    <w:p w14:paraId="108A546C" w14:textId="77777777" w:rsidR="006E7FC7" w:rsidRPr="00615BC7" w:rsidRDefault="006E7FC7" w:rsidP="00820834">
      <w:pPr>
        <w:rPr>
          <w:b/>
        </w:rPr>
      </w:pPr>
    </w:p>
    <w:p w14:paraId="25D5660A" w14:textId="77777777" w:rsidR="006E7FC7" w:rsidRPr="00615BC7" w:rsidRDefault="006E7FC7" w:rsidP="00820834">
      <w:pPr>
        <w:rPr>
          <w:b/>
          <w:i/>
        </w:rPr>
      </w:pPr>
      <w:r w:rsidRPr="00615BC7">
        <w:rPr>
          <w:b/>
          <w:i/>
        </w:rPr>
        <w:t>Grading Policy</w:t>
      </w:r>
    </w:p>
    <w:p w14:paraId="66882DE7" w14:textId="233EE1AF" w:rsidR="001A74C6" w:rsidRDefault="001A74C6" w:rsidP="00820834">
      <w:pPr>
        <w:rPr>
          <w:color w:val="0070C0"/>
        </w:rPr>
      </w:pPr>
      <w:r w:rsidRPr="00615BC7">
        <w:rPr>
          <w:color w:val="0070C0"/>
        </w:rPr>
        <w:t>The following is given as an example only.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0"/>
        <w:gridCol w:w="990"/>
        <w:gridCol w:w="1170"/>
      </w:tblGrid>
      <w:tr w:rsidR="002F1FCF" w:rsidRPr="000059DB" w14:paraId="35D1438B" w14:textId="77777777" w:rsidTr="008D054D">
        <w:trPr>
          <w:trHeight w:val="98"/>
        </w:trPr>
        <w:tc>
          <w:tcPr>
            <w:tcW w:w="1350" w:type="dxa"/>
          </w:tcPr>
          <w:p w14:paraId="24C31D36" w14:textId="77777777" w:rsidR="002F1FCF" w:rsidRPr="000059DB" w:rsidRDefault="002F1FCF" w:rsidP="008D054D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Percent </w:t>
            </w:r>
          </w:p>
        </w:tc>
        <w:tc>
          <w:tcPr>
            <w:tcW w:w="990" w:type="dxa"/>
          </w:tcPr>
          <w:p w14:paraId="6C4473C9" w14:textId="77777777" w:rsidR="002F1FCF" w:rsidRPr="000059DB" w:rsidRDefault="002F1FCF" w:rsidP="008D054D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Grade </w:t>
            </w:r>
          </w:p>
        </w:tc>
        <w:tc>
          <w:tcPr>
            <w:tcW w:w="1170" w:type="dxa"/>
          </w:tcPr>
          <w:p w14:paraId="191AD7B0" w14:textId="77777777" w:rsidR="002F1FCF" w:rsidRPr="000059DB" w:rsidRDefault="002F1FCF" w:rsidP="008D054D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Grade Points </w:t>
            </w:r>
          </w:p>
        </w:tc>
      </w:tr>
      <w:tr w:rsidR="002F1FCF" w:rsidRPr="000059DB" w14:paraId="7935174A" w14:textId="77777777" w:rsidTr="008D054D">
        <w:trPr>
          <w:trHeight w:val="100"/>
        </w:trPr>
        <w:tc>
          <w:tcPr>
            <w:tcW w:w="1350" w:type="dxa"/>
          </w:tcPr>
          <w:p w14:paraId="381905B6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93.4 - 100 </w:t>
            </w:r>
          </w:p>
        </w:tc>
        <w:tc>
          <w:tcPr>
            <w:tcW w:w="990" w:type="dxa"/>
          </w:tcPr>
          <w:p w14:paraId="32FCE545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A </w:t>
            </w:r>
          </w:p>
        </w:tc>
        <w:tc>
          <w:tcPr>
            <w:tcW w:w="1170" w:type="dxa"/>
          </w:tcPr>
          <w:p w14:paraId="2AF44CDA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4.00 </w:t>
            </w:r>
          </w:p>
        </w:tc>
      </w:tr>
      <w:tr w:rsidR="002F1FCF" w:rsidRPr="000059DB" w14:paraId="14F18814" w14:textId="77777777" w:rsidTr="008D054D">
        <w:trPr>
          <w:trHeight w:val="100"/>
        </w:trPr>
        <w:tc>
          <w:tcPr>
            <w:tcW w:w="1350" w:type="dxa"/>
          </w:tcPr>
          <w:p w14:paraId="04CB78C2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90.0 - 93.3 </w:t>
            </w:r>
          </w:p>
        </w:tc>
        <w:tc>
          <w:tcPr>
            <w:tcW w:w="990" w:type="dxa"/>
          </w:tcPr>
          <w:p w14:paraId="0CE45C28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A- </w:t>
            </w:r>
          </w:p>
        </w:tc>
        <w:tc>
          <w:tcPr>
            <w:tcW w:w="1170" w:type="dxa"/>
          </w:tcPr>
          <w:p w14:paraId="2FB02E6B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3.67 </w:t>
            </w:r>
          </w:p>
        </w:tc>
      </w:tr>
      <w:tr w:rsidR="002F1FCF" w:rsidRPr="000059DB" w14:paraId="3048715F" w14:textId="77777777" w:rsidTr="008D054D">
        <w:trPr>
          <w:trHeight w:val="100"/>
        </w:trPr>
        <w:tc>
          <w:tcPr>
            <w:tcW w:w="1350" w:type="dxa"/>
          </w:tcPr>
          <w:p w14:paraId="10FE2C81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86.7 - 89.9 </w:t>
            </w:r>
          </w:p>
        </w:tc>
        <w:tc>
          <w:tcPr>
            <w:tcW w:w="990" w:type="dxa"/>
          </w:tcPr>
          <w:p w14:paraId="01FDFE0D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B+ </w:t>
            </w:r>
          </w:p>
        </w:tc>
        <w:tc>
          <w:tcPr>
            <w:tcW w:w="1170" w:type="dxa"/>
          </w:tcPr>
          <w:p w14:paraId="0807DA25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3.33 </w:t>
            </w:r>
          </w:p>
        </w:tc>
      </w:tr>
      <w:tr w:rsidR="002F1FCF" w:rsidRPr="000059DB" w14:paraId="2570F92A" w14:textId="77777777" w:rsidTr="008D054D">
        <w:trPr>
          <w:trHeight w:val="100"/>
        </w:trPr>
        <w:tc>
          <w:tcPr>
            <w:tcW w:w="1350" w:type="dxa"/>
          </w:tcPr>
          <w:p w14:paraId="66320F42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83.4 - 86.6 </w:t>
            </w:r>
          </w:p>
        </w:tc>
        <w:tc>
          <w:tcPr>
            <w:tcW w:w="990" w:type="dxa"/>
          </w:tcPr>
          <w:p w14:paraId="29804C0E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 </w:t>
            </w:r>
          </w:p>
        </w:tc>
        <w:tc>
          <w:tcPr>
            <w:tcW w:w="1170" w:type="dxa"/>
          </w:tcPr>
          <w:p w14:paraId="39F274A0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3.00 </w:t>
            </w:r>
          </w:p>
        </w:tc>
      </w:tr>
      <w:tr w:rsidR="002F1FCF" w:rsidRPr="000059DB" w14:paraId="31C37620" w14:textId="77777777" w:rsidTr="008D054D">
        <w:trPr>
          <w:trHeight w:val="100"/>
        </w:trPr>
        <w:tc>
          <w:tcPr>
            <w:tcW w:w="1350" w:type="dxa"/>
          </w:tcPr>
          <w:p w14:paraId="7A138E54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80.0 - 83.3 </w:t>
            </w:r>
          </w:p>
        </w:tc>
        <w:tc>
          <w:tcPr>
            <w:tcW w:w="990" w:type="dxa"/>
          </w:tcPr>
          <w:p w14:paraId="5B48370F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B- </w:t>
            </w:r>
          </w:p>
        </w:tc>
        <w:tc>
          <w:tcPr>
            <w:tcW w:w="1170" w:type="dxa"/>
          </w:tcPr>
          <w:p w14:paraId="7C750EBD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2.67 </w:t>
            </w:r>
          </w:p>
        </w:tc>
      </w:tr>
      <w:tr w:rsidR="002F1FCF" w:rsidRPr="000059DB" w14:paraId="3762BE83" w14:textId="77777777" w:rsidTr="008D054D">
        <w:trPr>
          <w:trHeight w:val="100"/>
        </w:trPr>
        <w:tc>
          <w:tcPr>
            <w:tcW w:w="1350" w:type="dxa"/>
          </w:tcPr>
          <w:p w14:paraId="32978111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76.7 - 79.9 </w:t>
            </w:r>
          </w:p>
        </w:tc>
        <w:tc>
          <w:tcPr>
            <w:tcW w:w="990" w:type="dxa"/>
          </w:tcPr>
          <w:p w14:paraId="793F420A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C+ </w:t>
            </w:r>
          </w:p>
        </w:tc>
        <w:tc>
          <w:tcPr>
            <w:tcW w:w="1170" w:type="dxa"/>
          </w:tcPr>
          <w:p w14:paraId="0AD563CF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2.33 </w:t>
            </w:r>
          </w:p>
        </w:tc>
      </w:tr>
      <w:tr w:rsidR="002F1FCF" w:rsidRPr="000059DB" w14:paraId="311AE926" w14:textId="77777777" w:rsidTr="008D054D">
        <w:trPr>
          <w:trHeight w:val="100"/>
        </w:trPr>
        <w:tc>
          <w:tcPr>
            <w:tcW w:w="1350" w:type="dxa"/>
          </w:tcPr>
          <w:p w14:paraId="623377E9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73.4 - 76.6 </w:t>
            </w:r>
          </w:p>
        </w:tc>
        <w:tc>
          <w:tcPr>
            <w:tcW w:w="990" w:type="dxa"/>
          </w:tcPr>
          <w:p w14:paraId="6B8C1B0E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 </w:t>
            </w:r>
          </w:p>
        </w:tc>
        <w:tc>
          <w:tcPr>
            <w:tcW w:w="1170" w:type="dxa"/>
          </w:tcPr>
          <w:p w14:paraId="78F6DA20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2.00 </w:t>
            </w:r>
          </w:p>
        </w:tc>
      </w:tr>
      <w:tr w:rsidR="002F1FCF" w:rsidRPr="000059DB" w14:paraId="75E7B2F3" w14:textId="77777777" w:rsidTr="008D054D">
        <w:trPr>
          <w:trHeight w:val="100"/>
        </w:trPr>
        <w:tc>
          <w:tcPr>
            <w:tcW w:w="1350" w:type="dxa"/>
          </w:tcPr>
          <w:p w14:paraId="706F2374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70.0 - 73.3 </w:t>
            </w:r>
          </w:p>
        </w:tc>
        <w:tc>
          <w:tcPr>
            <w:tcW w:w="990" w:type="dxa"/>
          </w:tcPr>
          <w:p w14:paraId="72B0125F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C- </w:t>
            </w:r>
          </w:p>
        </w:tc>
        <w:tc>
          <w:tcPr>
            <w:tcW w:w="1170" w:type="dxa"/>
          </w:tcPr>
          <w:p w14:paraId="67BDC2D1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1.67 </w:t>
            </w:r>
          </w:p>
        </w:tc>
      </w:tr>
      <w:tr w:rsidR="002F1FCF" w:rsidRPr="000059DB" w14:paraId="7BC5646F" w14:textId="77777777" w:rsidTr="008D054D">
        <w:trPr>
          <w:trHeight w:val="100"/>
        </w:trPr>
        <w:tc>
          <w:tcPr>
            <w:tcW w:w="1350" w:type="dxa"/>
          </w:tcPr>
          <w:p w14:paraId="54C90B1D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66.7 - 69.9 </w:t>
            </w:r>
          </w:p>
        </w:tc>
        <w:tc>
          <w:tcPr>
            <w:tcW w:w="990" w:type="dxa"/>
          </w:tcPr>
          <w:p w14:paraId="3FBC34AC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D+ </w:t>
            </w:r>
          </w:p>
        </w:tc>
        <w:tc>
          <w:tcPr>
            <w:tcW w:w="1170" w:type="dxa"/>
          </w:tcPr>
          <w:p w14:paraId="323D7BDC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1.33 </w:t>
            </w:r>
          </w:p>
        </w:tc>
      </w:tr>
      <w:tr w:rsidR="002F1FCF" w:rsidRPr="000059DB" w14:paraId="1BC2E16B" w14:textId="77777777" w:rsidTr="008D054D">
        <w:trPr>
          <w:trHeight w:val="100"/>
        </w:trPr>
        <w:tc>
          <w:tcPr>
            <w:tcW w:w="1350" w:type="dxa"/>
          </w:tcPr>
          <w:p w14:paraId="5EAAFB65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lastRenderedPageBreak/>
              <w:t xml:space="preserve">63.4 - 66.6 </w:t>
            </w:r>
          </w:p>
        </w:tc>
        <w:tc>
          <w:tcPr>
            <w:tcW w:w="990" w:type="dxa"/>
          </w:tcPr>
          <w:p w14:paraId="607B424F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 </w:t>
            </w:r>
          </w:p>
        </w:tc>
        <w:tc>
          <w:tcPr>
            <w:tcW w:w="1170" w:type="dxa"/>
          </w:tcPr>
          <w:p w14:paraId="73ABAAC3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1.00 </w:t>
            </w:r>
          </w:p>
        </w:tc>
      </w:tr>
      <w:tr w:rsidR="002F1FCF" w:rsidRPr="000059DB" w14:paraId="54D147AF" w14:textId="77777777" w:rsidTr="008D054D">
        <w:trPr>
          <w:trHeight w:val="100"/>
        </w:trPr>
        <w:tc>
          <w:tcPr>
            <w:tcW w:w="1350" w:type="dxa"/>
          </w:tcPr>
          <w:p w14:paraId="1E4E92FA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60.0 - 63.3 </w:t>
            </w:r>
          </w:p>
        </w:tc>
        <w:tc>
          <w:tcPr>
            <w:tcW w:w="990" w:type="dxa"/>
          </w:tcPr>
          <w:p w14:paraId="476930C6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D- </w:t>
            </w:r>
          </w:p>
        </w:tc>
        <w:tc>
          <w:tcPr>
            <w:tcW w:w="1170" w:type="dxa"/>
          </w:tcPr>
          <w:p w14:paraId="2980FF5C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0.67 </w:t>
            </w:r>
          </w:p>
        </w:tc>
      </w:tr>
      <w:tr w:rsidR="002F1FCF" w:rsidRPr="000059DB" w14:paraId="42439C68" w14:textId="77777777" w:rsidTr="008D054D">
        <w:trPr>
          <w:trHeight w:val="100"/>
        </w:trPr>
        <w:tc>
          <w:tcPr>
            <w:tcW w:w="1350" w:type="dxa"/>
          </w:tcPr>
          <w:p w14:paraId="7BB7E78D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0 - 59.9 </w:t>
            </w:r>
          </w:p>
        </w:tc>
        <w:tc>
          <w:tcPr>
            <w:tcW w:w="990" w:type="dxa"/>
          </w:tcPr>
          <w:p w14:paraId="593B0A67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E </w:t>
            </w:r>
          </w:p>
        </w:tc>
        <w:tc>
          <w:tcPr>
            <w:tcW w:w="1170" w:type="dxa"/>
          </w:tcPr>
          <w:p w14:paraId="490AE6C3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0.00 </w:t>
            </w:r>
          </w:p>
        </w:tc>
      </w:tr>
    </w:tbl>
    <w:p w14:paraId="6BA422B2" w14:textId="4F517070" w:rsidR="00682666" w:rsidRPr="00615BC7" w:rsidRDefault="00682666" w:rsidP="00820834">
      <w:pPr>
        <w:rPr>
          <w:color w:val="0070C0"/>
        </w:rPr>
      </w:pPr>
    </w:p>
    <w:p w14:paraId="6B125508" w14:textId="1E14270F" w:rsidR="0030474C" w:rsidRDefault="0022083E" w:rsidP="0030474C">
      <w:pPr>
        <w:autoSpaceDE w:val="0"/>
        <w:autoSpaceDN w:val="0"/>
        <w:adjustRightInd w:val="0"/>
        <w:rPr>
          <w:rFonts w:cs="Calibri"/>
          <w:b/>
          <w:i/>
          <w:szCs w:val="22"/>
        </w:rPr>
      </w:pPr>
      <w:r w:rsidRPr="00FB1469">
        <w:rPr>
          <w:rFonts w:cs="Calibri"/>
          <w:b/>
          <w:i/>
          <w:szCs w:val="22"/>
        </w:rPr>
        <w:t>Academic Policies &amp; Resources</w:t>
      </w:r>
    </w:p>
    <w:p w14:paraId="0C6D0122" w14:textId="5AD354FD" w:rsidR="0030474C" w:rsidRDefault="0030474C" w:rsidP="0030474C">
      <w:pPr>
        <w:autoSpaceDE w:val="0"/>
        <w:autoSpaceDN w:val="0"/>
        <w:adjustRightInd w:val="0"/>
        <w:rPr>
          <w:color w:val="000000"/>
          <w:szCs w:val="22"/>
        </w:rPr>
      </w:pPr>
      <w:r w:rsidRPr="00FB1469">
        <w:rPr>
          <w:color w:val="000000"/>
          <w:szCs w:val="22"/>
        </w:rPr>
        <w:t>To support consistent and accessible communication of university-wide student resources, instructors must include this link to academic policies and campus resources:</w:t>
      </w:r>
      <w:r w:rsidR="0022083E">
        <w:rPr>
          <w:color w:val="000000"/>
          <w:szCs w:val="22"/>
        </w:rPr>
        <w:t xml:space="preserve"> </w:t>
      </w:r>
      <w:hyperlink r:id="rId11" w:history="1">
        <w:r w:rsidR="0022083E" w:rsidRPr="00FB1469">
          <w:rPr>
            <w:rStyle w:val="Hyperlink"/>
            <w:szCs w:val="22"/>
          </w:rPr>
          <w:t>https://go.ufl.edu/syllabuspolicies</w:t>
        </w:r>
      </w:hyperlink>
      <w:r w:rsidRPr="00FB1469">
        <w:rPr>
          <w:color w:val="000000"/>
          <w:szCs w:val="22"/>
        </w:rPr>
        <w:t xml:space="preserve">. Instructor-specific guidelines for courses must accommodate these policies. </w:t>
      </w:r>
    </w:p>
    <w:p w14:paraId="25CEE5D2" w14:textId="77777777" w:rsidR="004E356F" w:rsidRDefault="004E356F" w:rsidP="0030474C">
      <w:pPr>
        <w:autoSpaceDE w:val="0"/>
        <w:autoSpaceDN w:val="0"/>
        <w:adjustRightInd w:val="0"/>
        <w:rPr>
          <w:color w:val="000000"/>
          <w:szCs w:val="22"/>
        </w:rPr>
      </w:pPr>
    </w:p>
    <w:p w14:paraId="57DD3A88" w14:textId="483C7B29" w:rsidR="004E356F" w:rsidRPr="00FB1469" w:rsidRDefault="004E356F" w:rsidP="0030474C">
      <w:pPr>
        <w:autoSpaceDE w:val="0"/>
        <w:autoSpaceDN w:val="0"/>
        <w:adjustRightInd w:val="0"/>
        <w:rPr>
          <w:color w:val="000000"/>
          <w:szCs w:val="22"/>
        </w:rPr>
      </w:pPr>
      <w:r w:rsidRPr="004E356F">
        <w:rPr>
          <w:b/>
          <w:bCs/>
          <w:color w:val="000000"/>
          <w:szCs w:val="22"/>
        </w:rPr>
        <w:t>Graduate Level Academic Policies and Regulations</w:t>
      </w:r>
      <w:r w:rsidRPr="004E356F">
        <w:rPr>
          <w:color w:val="000000"/>
          <w:szCs w:val="22"/>
        </w:rPr>
        <w:br/>
      </w:r>
      <w:r w:rsidRPr="004E356F">
        <w:rPr>
          <w:i/>
          <w:iCs/>
          <w:color w:val="000000"/>
          <w:szCs w:val="22"/>
        </w:rPr>
        <w:t>(Attendance and Grading Policy)</w:t>
      </w:r>
      <w:r w:rsidRPr="004E356F">
        <w:rPr>
          <w:color w:val="000000"/>
          <w:szCs w:val="22"/>
        </w:rPr>
        <w:t>:</w:t>
      </w:r>
      <w:r w:rsidRPr="004E356F">
        <w:rPr>
          <w:color w:val="000000"/>
          <w:szCs w:val="22"/>
        </w:rPr>
        <w:br/>
      </w:r>
      <w:hyperlink r:id="rId12" w:tooltip="https://gradcatalog.ufl.edu/graduate/regulations/" w:history="1">
        <w:r w:rsidRPr="004E356F">
          <w:rPr>
            <w:rStyle w:val="Hyperlink"/>
            <w:szCs w:val="22"/>
          </w:rPr>
          <w:t>https://gradcatalog.ufl.edu/graduate/regulations/</w:t>
        </w:r>
      </w:hyperlink>
    </w:p>
    <w:p w14:paraId="14D8038C" w14:textId="77777777" w:rsidR="007665B7" w:rsidRPr="00615BC7" w:rsidRDefault="007665B7" w:rsidP="006B18DA">
      <w:pPr>
        <w:jc w:val="both"/>
        <w:rPr>
          <w:b/>
          <w:i/>
          <w:color w:val="000000"/>
          <w:szCs w:val="22"/>
        </w:rPr>
      </w:pPr>
    </w:p>
    <w:p w14:paraId="65B4E121" w14:textId="697C3661" w:rsidR="006B18DA" w:rsidRPr="00615BC7" w:rsidRDefault="006B18DA" w:rsidP="00BD0D18">
      <w:pPr>
        <w:jc w:val="both"/>
        <w:rPr>
          <w:color w:val="000000"/>
          <w:szCs w:val="22"/>
        </w:rPr>
      </w:pPr>
      <w:r w:rsidRPr="00615BC7">
        <w:rPr>
          <w:b/>
          <w:i/>
          <w:color w:val="000000"/>
          <w:szCs w:val="22"/>
        </w:rPr>
        <w:t xml:space="preserve">Commitment to a </w:t>
      </w:r>
      <w:r w:rsidR="00E26052">
        <w:rPr>
          <w:b/>
          <w:i/>
          <w:color w:val="000000"/>
          <w:szCs w:val="22"/>
        </w:rPr>
        <w:t>Positive</w:t>
      </w:r>
      <w:r w:rsidR="00E26052" w:rsidRPr="00615BC7" w:rsidDel="00E26052">
        <w:rPr>
          <w:b/>
          <w:i/>
          <w:color w:val="000000"/>
          <w:szCs w:val="22"/>
        </w:rPr>
        <w:t xml:space="preserve"> </w:t>
      </w:r>
      <w:r w:rsidRPr="00615BC7">
        <w:rPr>
          <w:b/>
          <w:i/>
          <w:color w:val="000000"/>
          <w:szCs w:val="22"/>
        </w:rPr>
        <w:t>Learning Environment</w:t>
      </w:r>
    </w:p>
    <w:p w14:paraId="64254FAC" w14:textId="5A858F79" w:rsidR="00573457" w:rsidRPr="00615BC7" w:rsidRDefault="00573457" w:rsidP="00BD0D18">
      <w:pPr>
        <w:jc w:val="both"/>
        <w:rPr>
          <w:color w:val="000000"/>
          <w:szCs w:val="22"/>
        </w:rPr>
      </w:pPr>
      <w:r w:rsidRPr="00573457">
        <w:rPr>
          <w:color w:val="000000"/>
          <w:szCs w:val="22"/>
        </w:rPr>
        <w:t xml:space="preserve">The Herbert Wertheim College of Engineering values varied perspectives </w:t>
      </w:r>
      <w:proofErr w:type="gramStart"/>
      <w:r w:rsidRPr="00573457">
        <w:rPr>
          <w:color w:val="000000"/>
          <w:szCs w:val="22"/>
        </w:rPr>
        <w:t>and lived</w:t>
      </w:r>
      <w:proofErr w:type="gramEnd"/>
      <w:r w:rsidRPr="00573457">
        <w:rPr>
          <w:color w:val="000000"/>
          <w:szCs w:val="22"/>
        </w:rPr>
        <w:t xml:space="preserve"> experiences within our community and is committed to supporting the University’s core values</w:t>
      </w:r>
      <w:r w:rsidR="00E26052">
        <w:rPr>
          <w:color w:val="000000"/>
          <w:szCs w:val="22"/>
        </w:rPr>
        <w:t>.</w:t>
      </w:r>
    </w:p>
    <w:p w14:paraId="75C95D47" w14:textId="77777777" w:rsidR="00BD0D18" w:rsidRPr="00615BC7" w:rsidRDefault="00BD0D18" w:rsidP="00BD0D18">
      <w:pPr>
        <w:jc w:val="both"/>
        <w:rPr>
          <w:color w:val="000000"/>
          <w:szCs w:val="22"/>
        </w:rPr>
      </w:pPr>
    </w:p>
    <w:p w14:paraId="490C53AB" w14:textId="77777777" w:rsidR="00BD0D18" w:rsidRPr="00F96CE0" w:rsidRDefault="00BD0D18" w:rsidP="00BD0D18">
      <w:pPr>
        <w:jc w:val="both"/>
        <w:rPr>
          <w:color w:val="000000"/>
          <w:szCs w:val="22"/>
        </w:rPr>
      </w:pPr>
      <w:r w:rsidRPr="00615BC7">
        <w:rPr>
          <w:color w:val="000000"/>
          <w:szCs w:val="22"/>
        </w:rPr>
        <w:t xml:space="preserve">If you feel like your performance in class is being impacted by discrimination or harassment of any kind, please </w:t>
      </w:r>
      <w:r w:rsidRPr="00F96CE0">
        <w:rPr>
          <w:color w:val="000000"/>
          <w:szCs w:val="22"/>
        </w:rPr>
        <w:t>contact your instructor or any of the following:</w:t>
      </w:r>
    </w:p>
    <w:p w14:paraId="78F2B018" w14:textId="5C5A72FA" w:rsidR="00BD0D18" w:rsidRPr="00F96CE0" w:rsidRDefault="00BD0D18" w:rsidP="00BD0D18">
      <w:pPr>
        <w:jc w:val="both"/>
        <w:rPr>
          <w:color w:val="000000"/>
          <w:szCs w:val="22"/>
        </w:rPr>
      </w:pPr>
      <w:r w:rsidRPr="00F96CE0">
        <w:rPr>
          <w:color w:val="000000"/>
          <w:szCs w:val="22"/>
        </w:rPr>
        <w:t>• Your academic advisor or Graduate Coordinator</w:t>
      </w:r>
    </w:p>
    <w:p w14:paraId="0262D89B" w14:textId="592E1E68" w:rsidR="00EB06E1" w:rsidRPr="00F96CE0" w:rsidRDefault="00BD0D18" w:rsidP="00BD0D18">
      <w:pPr>
        <w:jc w:val="both"/>
        <w:rPr>
          <w:color w:val="000000"/>
          <w:szCs w:val="22"/>
        </w:rPr>
      </w:pPr>
      <w:r w:rsidRPr="00F96CE0">
        <w:rPr>
          <w:color w:val="000000"/>
          <w:szCs w:val="22"/>
        </w:rPr>
        <w:t xml:space="preserve">• </w:t>
      </w:r>
      <w:r w:rsidR="005D339B" w:rsidRPr="00F96CE0">
        <w:rPr>
          <w:color w:val="000000"/>
          <w:szCs w:val="22"/>
        </w:rPr>
        <w:t xml:space="preserve">HWCOE Human Resources, 352-392-0904, </w:t>
      </w:r>
      <w:hyperlink r:id="rId13" w:history="1">
        <w:r w:rsidR="005D339B" w:rsidRPr="00F96CE0">
          <w:rPr>
            <w:rStyle w:val="Hyperlink"/>
            <w:szCs w:val="22"/>
          </w:rPr>
          <w:t>student-support-hr@eng.ufl.edu</w:t>
        </w:r>
      </w:hyperlink>
      <w:r w:rsidR="005D339B" w:rsidRPr="00F96CE0">
        <w:rPr>
          <w:color w:val="000000"/>
          <w:szCs w:val="22"/>
        </w:rPr>
        <w:t xml:space="preserve"> </w:t>
      </w:r>
    </w:p>
    <w:p w14:paraId="48992B16" w14:textId="42916C08" w:rsidR="008E17FA" w:rsidRPr="005A4803" w:rsidRDefault="00BD0D18" w:rsidP="00FB1469">
      <w:pPr>
        <w:jc w:val="both"/>
        <w:rPr>
          <w:i/>
          <w:iCs/>
          <w:szCs w:val="22"/>
        </w:rPr>
      </w:pPr>
      <w:r w:rsidRPr="00F96CE0">
        <w:rPr>
          <w:color w:val="000000"/>
          <w:szCs w:val="22"/>
        </w:rPr>
        <w:t xml:space="preserve">• </w:t>
      </w:r>
      <w:r w:rsidR="002D76AA">
        <w:rPr>
          <w:color w:val="000000"/>
          <w:szCs w:val="22"/>
        </w:rPr>
        <w:t>Pam Dickrell</w:t>
      </w:r>
      <w:r w:rsidRPr="00F96CE0">
        <w:rPr>
          <w:color w:val="000000"/>
          <w:szCs w:val="22"/>
        </w:rPr>
        <w:t xml:space="preserve">, Associate Dean of Student Affairs, 352-392-2177, </w:t>
      </w:r>
      <w:hyperlink r:id="rId14" w:history="1">
        <w:r w:rsidR="002D76AA" w:rsidRPr="00A938A9">
          <w:rPr>
            <w:rStyle w:val="Hyperlink"/>
            <w:szCs w:val="22"/>
          </w:rPr>
          <w:t>pld@ufl.edu</w:t>
        </w:r>
      </w:hyperlink>
    </w:p>
    <w:sectPr w:rsidR="008E17FA" w:rsidRPr="005A4803" w:rsidSect="004547C4">
      <w:footerReference w:type="default" r:id="rId1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089D41" w14:textId="77777777" w:rsidR="00263002" w:rsidRDefault="00263002" w:rsidP="00BE1628">
      <w:r>
        <w:separator/>
      </w:r>
    </w:p>
  </w:endnote>
  <w:endnote w:type="continuationSeparator" w:id="0">
    <w:p w14:paraId="4A36C6B6" w14:textId="77777777" w:rsidR="00263002" w:rsidRDefault="00263002" w:rsidP="00BE1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461F13" w14:textId="10A4135B" w:rsidR="00E4048B" w:rsidRPr="00BA6E7F" w:rsidRDefault="00E4048B" w:rsidP="00E4048B">
    <w:pPr>
      <w:pStyle w:val="Footer"/>
      <w:tabs>
        <w:tab w:val="clear" w:pos="4680"/>
      </w:tabs>
      <w:rPr>
        <w:b/>
        <w:i/>
        <w:noProof/>
        <w:color w:val="0070C0"/>
        <w:sz w:val="20"/>
      </w:rPr>
    </w:pPr>
    <w:r w:rsidRPr="00203826">
      <w:rPr>
        <w:b/>
        <w:i/>
        <w:color w:val="0070C0"/>
        <w:sz w:val="20"/>
      </w:rPr>
      <w:t>Risk Assessment and Economic Analysis of Nuclear Systems</w:t>
    </w:r>
    <w:r w:rsidRPr="00BA6E7F">
      <w:rPr>
        <w:b/>
        <w:i/>
        <w:color w:val="0070C0"/>
        <w:sz w:val="20"/>
      </w:rPr>
      <w:t xml:space="preserve">, </w:t>
    </w:r>
    <w:r>
      <w:rPr>
        <w:b/>
        <w:i/>
        <w:color w:val="0070C0"/>
        <w:sz w:val="20"/>
      </w:rPr>
      <w:t>ENU 5142</w:t>
    </w:r>
    <w:r w:rsidRPr="00BA6E7F">
      <w:rPr>
        <w:b/>
        <w:i/>
        <w:color w:val="0070C0"/>
        <w:sz w:val="20"/>
      </w:rPr>
      <w:tab/>
      <w:t xml:space="preserve">Page </w:t>
    </w:r>
    <w:r w:rsidRPr="00BA6E7F">
      <w:rPr>
        <w:b/>
        <w:i/>
        <w:color w:val="0070C0"/>
        <w:sz w:val="20"/>
      </w:rPr>
      <w:fldChar w:fldCharType="begin"/>
    </w:r>
    <w:r w:rsidRPr="00BA6E7F">
      <w:rPr>
        <w:b/>
        <w:i/>
        <w:color w:val="0070C0"/>
        <w:sz w:val="20"/>
      </w:rPr>
      <w:instrText xml:space="preserve"> PAGE   \* MERGEFORMAT </w:instrText>
    </w:r>
    <w:r w:rsidRPr="00BA6E7F">
      <w:rPr>
        <w:b/>
        <w:i/>
        <w:color w:val="0070C0"/>
        <w:sz w:val="20"/>
      </w:rPr>
      <w:fldChar w:fldCharType="separate"/>
    </w:r>
    <w:r>
      <w:rPr>
        <w:b/>
        <w:i/>
        <w:color w:val="0070C0"/>
        <w:sz w:val="20"/>
      </w:rPr>
      <w:t>3</w:t>
    </w:r>
    <w:r w:rsidRPr="00BA6E7F">
      <w:rPr>
        <w:b/>
        <w:i/>
        <w:noProof/>
        <w:color w:val="0070C0"/>
        <w:sz w:val="20"/>
      </w:rPr>
      <w:fldChar w:fldCharType="end"/>
    </w:r>
    <w:r>
      <w:rPr>
        <w:b/>
        <w:i/>
        <w:noProof/>
        <w:color w:val="0070C0"/>
        <w:sz w:val="20"/>
      </w:rPr>
      <w:t xml:space="preserve"> </w:t>
    </w:r>
  </w:p>
  <w:p w14:paraId="6222E2DC" w14:textId="77777777" w:rsidR="00E4048B" w:rsidRPr="00BA6E7F" w:rsidRDefault="00E4048B" w:rsidP="00E4048B">
    <w:pPr>
      <w:pStyle w:val="Footer"/>
      <w:tabs>
        <w:tab w:val="clear" w:pos="4680"/>
      </w:tabs>
      <w:rPr>
        <w:b/>
        <w:i/>
        <w:color w:val="0070C0"/>
        <w:sz w:val="20"/>
      </w:rPr>
    </w:pPr>
    <w:r>
      <w:rPr>
        <w:b/>
        <w:i/>
        <w:noProof/>
        <w:color w:val="0070C0"/>
        <w:sz w:val="20"/>
      </w:rPr>
      <w:t>Harkness, Spring 2026</w:t>
    </w:r>
    <w:r>
      <w:rPr>
        <w:b/>
        <w:i/>
        <w:noProof/>
        <w:color w:val="0070C0"/>
        <w:sz w:val="20"/>
      </w:rPr>
      <w:tab/>
    </w:r>
    <w:r>
      <w:rPr>
        <w:b/>
        <w:i/>
        <w:noProof/>
        <w:color w:val="0070C0"/>
        <w:sz w:val="18"/>
        <w:szCs w:val="18"/>
      </w:rPr>
      <w:t>v07/01/25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2102DE" w14:textId="77777777" w:rsidR="00263002" w:rsidRDefault="00263002" w:rsidP="00BE1628">
      <w:r>
        <w:separator/>
      </w:r>
    </w:p>
  </w:footnote>
  <w:footnote w:type="continuationSeparator" w:id="0">
    <w:p w14:paraId="04909B63" w14:textId="77777777" w:rsidR="00263002" w:rsidRDefault="00263002" w:rsidP="00BE16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48A3B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221557"/>
    <w:multiLevelType w:val="hybridMultilevel"/>
    <w:tmpl w:val="C7580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A26A3"/>
    <w:multiLevelType w:val="hybridMultilevel"/>
    <w:tmpl w:val="FA70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6E2FE3"/>
    <w:multiLevelType w:val="hybridMultilevel"/>
    <w:tmpl w:val="E0B40F98"/>
    <w:lvl w:ilvl="0" w:tplc="04090001">
      <w:start w:val="1"/>
      <w:numFmt w:val="bullet"/>
      <w:lvlText w:val=""/>
      <w:lvlJc w:val="left"/>
      <w:pPr>
        <w:ind w:left="855" w:hanging="49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D4F86"/>
    <w:multiLevelType w:val="multilevel"/>
    <w:tmpl w:val="2F74D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3063E1"/>
    <w:multiLevelType w:val="hybridMultilevel"/>
    <w:tmpl w:val="FFBEC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7A43E7"/>
    <w:multiLevelType w:val="multilevel"/>
    <w:tmpl w:val="508A0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43FA0515"/>
    <w:multiLevelType w:val="hybridMultilevel"/>
    <w:tmpl w:val="508A0D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455B7097"/>
    <w:multiLevelType w:val="hybridMultilevel"/>
    <w:tmpl w:val="4042810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537912DA"/>
    <w:multiLevelType w:val="multilevel"/>
    <w:tmpl w:val="C0D41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CC6411"/>
    <w:multiLevelType w:val="multilevel"/>
    <w:tmpl w:val="DDDCF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A647263"/>
    <w:multiLevelType w:val="hybridMultilevel"/>
    <w:tmpl w:val="0AEC45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35D341D"/>
    <w:multiLevelType w:val="multilevel"/>
    <w:tmpl w:val="DFA43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5FF3CA3"/>
    <w:multiLevelType w:val="hybridMultilevel"/>
    <w:tmpl w:val="DFA43E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98E4085"/>
    <w:multiLevelType w:val="hybridMultilevel"/>
    <w:tmpl w:val="EB1402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BF441C2"/>
    <w:multiLevelType w:val="hybridMultilevel"/>
    <w:tmpl w:val="DDDCFC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1533A5E"/>
    <w:multiLevelType w:val="hybridMultilevel"/>
    <w:tmpl w:val="3BFC934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4E41350"/>
    <w:multiLevelType w:val="hybridMultilevel"/>
    <w:tmpl w:val="4C12E2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471448"/>
    <w:multiLevelType w:val="hybridMultilevel"/>
    <w:tmpl w:val="10F84C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015911137">
    <w:abstractNumId w:val="18"/>
  </w:num>
  <w:num w:numId="2" w16cid:durableId="512455475">
    <w:abstractNumId w:val="7"/>
  </w:num>
  <w:num w:numId="3" w16cid:durableId="766777109">
    <w:abstractNumId w:val="6"/>
  </w:num>
  <w:num w:numId="4" w16cid:durableId="1588807540">
    <w:abstractNumId w:val="15"/>
  </w:num>
  <w:num w:numId="5" w16cid:durableId="1858737051">
    <w:abstractNumId w:val="10"/>
  </w:num>
  <w:num w:numId="6" w16cid:durableId="1472093174">
    <w:abstractNumId w:val="13"/>
  </w:num>
  <w:num w:numId="7" w16cid:durableId="461651064">
    <w:abstractNumId w:val="12"/>
  </w:num>
  <w:num w:numId="8" w16cid:durableId="1619291325">
    <w:abstractNumId w:val="16"/>
  </w:num>
  <w:num w:numId="9" w16cid:durableId="207574851">
    <w:abstractNumId w:val="11"/>
  </w:num>
  <w:num w:numId="10" w16cid:durableId="37835654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9197384">
    <w:abstractNumId w:val="1"/>
  </w:num>
  <w:num w:numId="12" w16cid:durableId="1046680144">
    <w:abstractNumId w:val="0"/>
  </w:num>
  <w:num w:numId="13" w16cid:durableId="783574398">
    <w:abstractNumId w:val="8"/>
  </w:num>
  <w:num w:numId="14" w16cid:durableId="306666318">
    <w:abstractNumId w:val="5"/>
  </w:num>
  <w:num w:numId="15" w16cid:durableId="945695375">
    <w:abstractNumId w:val="17"/>
  </w:num>
  <w:num w:numId="16" w16cid:durableId="1623459082">
    <w:abstractNumId w:val="2"/>
  </w:num>
  <w:num w:numId="17" w16cid:durableId="1665818513">
    <w:abstractNumId w:val="4"/>
  </w:num>
  <w:num w:numId="18" w16cid:durableId="251747544">
    <w:abstractNumId w:val="14"/>
  </w:num>
  <w:num w:numId="19" w16cid:durableId="1754737716">
    <w:abstractNumId w:val="3"/>
  </w:num>
  <w:num w:numId="20" w16cid:durableId="54572015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F7D"/>
    <w:rsid w:val="00015FB0"/>
    <w:rsid w:val="00045799"/>
    <w:rsid w:val="000B1D41"/>
    <w:rsid w:val="000E47C0"/>
    <w:rsid w:val="00103F43"/>
    <w:rsid w:val="00130002"/>
    <w:rsid w:val="00134DAF"/>
    <w:rsid w:val="001512E8"/>
    <w:rsid w:val="0015367A"/>
    <w:rsid w:val="00154552"/>
    <w:rsid w:val="0017748F"/>
    <w:rsid w:val="00180A7A"/>
    <w:rsid w:val="001A74C6"/>
    <w:rsid w:val="001B26B3"/>
    <w:rsid w:val="001B27E8"/>
    <w:rsid w:val="001C027D"/>
    <w:rsid w:val="001C18FE"/>
    <w:rsid w:val="001D163E"/>
    <w:rsid w:val="0022083E"/>
    <w:rsid w:val="00236039"/>
    <w:rsid w:val="00263002"/>
    <w:rsid w:val="002827C1"/>
    <w:rsid w:val="002B3D7F"/>
    <w:rsid w:val="002B4A6C"/>
    <w:rsid w:val="002D4028"/>
    <w:rsid w:val="002D4FDE"/>
    <w:rsid w:val="002D76AA"/>
    <w:rsid w:val="002E5F86"/>
    <w:rsid w:val="002F1FCF"/>
    <w:rsid w:val="0030474C"/>
    <w:rsid w:val="00361DC9"/>
    <w:rsid w:val="00372E2E"/>
    <w:rsid w:val="00375A81"/>
    <w:rsid w:val="003813B5"/>
    <w:rsid w:val="00383F09"/>
    <w:rsid w:val="003A5FEF"/>
    <w:rsid w:val="003C4F49"/>
    <w:rsid w:val="003D1AF0"/>
    <w:rsid w:val="0042747A"/>
    <w:rsid w:val="0044373B"/>
    <w:rsid w:val="0045256E"/>
    <w:rsid w:val="004547C4"/>
    <w:rsid w:val="004755DB"/>
    <w:rsid w:val="00476985"/>
    <w:rsid w:val="00486F4A"/>
    <w:rsid w:val="00487AAC"/>
    <w:rsid w:val="004B22FE"/>
    <w:rsid w:val="004D0AEF"/>
    <w:rsid w:val="004E356F"/>
    <w:rsid w:val="004F04F2"/>
    <w:rsid w:val="00541705"/>
    <w:rsid w:val="00547236"/>
    <w:rsid w:val="005707FA"/>
    <w:rsid w:val="00573457"/>
    <w:rsid w:val="0057723D"/>
    <w:rsid w:val="0057729E"/>
    <w:rsid w:val="005A2CFE"/>
    <w:rsid w:val="005A4803"/>
    <w:rsid w:val="005A6084"/>
    <w:rsid w:val="005A72F8"/>
    <w:rsid w:val="005A7DA2"/>
    <w:rsid w:val="005D339B"/>
    <w:rsid w:val="005E6D76"/>
    <w:rsid w:val="005E6E52"/>
    <w:rsid w:val="006121DE"/>
    <w:rsid w:val="00615BC7"/>
    <w:rsid w:val="006221C1"/>
    <w:rsid w:val="00630632"/>
    <w:rsid w:val="00640AF7"/>
    <w:rsid w:val="0065446B"/>
    <w:rsid w:val="00661E7B"/>
    <w:rsid w:val="00682666"/>
    <w:rsid w:val="0068535B"/>
    <w:rsid w:val="006A019F"/>
    <w:rsid w:val="006B18DA"/>
    <w:rsid w:val="006B78E2"/>
    <w:rsid w:val="006C3DCC"/>
    <w:rsid w:val="006D3E0B"/>
    <w:rsid w:val="006E3AE0"/>
    <w:rsid w:val="006E748B"/>
    <w:rsid w:val="006E7FC7"/>
    <w:rsid w:val="00700F97"/>
    <w:rsid w:val="00715D99"/>
    <w:rsid w:val="00716A94"/>
    <w:rsid w:val="007479A0"/>
    <w:rsid w:val="007539EC"/>
    <w:rsid w:val="007543D6"/>
    <w:rsid w:val="007636D8"/>
    <w:rsid w:val="00766468"/>
    <w:rsid w:val="007665B7"/>
    <w:rsid w:val="00774038"/>
    <w:rsid w:val="00792A5B"/>
    <w:rsid w:val="007978FD"/>
    <w:rsid w:val="007A1E6C"/>
    <w:rsid w:val="007A3FA2"/>
    <w:rsid w:val="007A7D60"/>
    <w:rsid w:val="007B5D97"/>
    <w:rsid w:val="007E1782"/>
    <w:rsid w:val="008015F9"/>
    <w:rsid w:val="00820834"/>
    <w:rsid w:val="00824031"/>
    <w:rsid w:val="008841C4"/>
    <w:rsid w:val="008A141E"/>
    <w:rsid w:val="008C1C6A"/>
    <w:rsid w:val="008C7A17"/>
    <w:rsid w:val="008D3E30"/>
    <w:rsid w:val="008E17FA"/>
    <w:rsid w:val="008E1E54"/>
    <w:rsid w:val="009305B7"/>
    <w:rsid w:val="00955689"/>
    <w:rsid w:val="00957E05"/>
    <w:rsid w:val="00970FF2"/>
    <w:rsid w:val="0097114A"/>
    <w:rsid w:val="00982C88"/>
    <w:rsid w:val="009834E0"/>
    <w:rsid w:val="00992CB2"/>
    <w:rsid w:val="009945F2"/>
    <w:rsid w:val="009A0F7D"/>
    <w:rsid w:val="009C7562"/>
    <w:rsid w:val="009E0C01"/>
    <w:rsid w:val="00A34B9C"/>
    <w:rsid w:val="00A36DE7"/>
    <w:rsid w:val="00A4600E"/>
    <w:rsid w:val="00A714AE"/>
    <w:rsid w:val="00A74B0C"/>
    <w:rsid w:val="00A93480"/>
    <w:rsid w:val="00AA1EB6"/>
    <w:rsid w:val="00AB320D"/>
    <w:rsid w:val="00AF4861"/>
    <w:rsid w:val="00AF6833"/>
    <w:rsid w:val="00B032C4"/>
    <w:rsid w:val="00B32BCD"/>
    <w:rsid w:val="00B57A32"/>
    <w:rsid w:val="00B62E63"/>
    <w:rsid w:val="00B630FD"/>
    <w:rsid w:val="00B852BB"/>
    <w:rsid w:val="00B85521"/>
    <w:rsid w:val="00BA23C1"/>
    <w:rsid w:val="00BA4855"/>
    <w:rsid w:val="00BA6E7F"/>
    <w:rsid w:val="00BB100E"/>
    <w:rsid w:val="00BC3B05"/>
    <w:rsid w:val="00BD0D18"/>
    <w:rsid w:val="00BD2088"/>
    <w:rsid w:val="00BD5C37"/>
    <w:rsid w:val="00BE1628"/>
    <w:rsid w:val="00BE20D9"/>
    <w:rsid w:val="00C073F7"/>
    <w:rsid w:val="00C155FC"/>
    <w:rsid w:val="00C16439"/>
    <w:rsid w:val="00C32E6E"/>
    <w:rsid w:val="00C6425C"/>
    <w:rsid w:val="00C95EC1"/>
    <w:rsid w:val="00C95FA7"/>
    <w:rsid w:val="00CA74FE"/>
    <w:rsid w:val="00CB63DE"/>
    <w:rsid w:val="00CC28E5"/>
    <w:rsid w:val="00CD08F3"/>
    <w:rsid w:val="00D04D92"/>
    <w:rsid w:val="00D05BAE"/>
    <w:rsid w:val="00D213EF"/>
    <w:rsid w:val="00D2542F"/>
    <w:rsid w:val="00D548E2"/>
    <w:rsid w:val="00D6348F"/>
    <w:rsid w:val="00D938D3"/>
    <w:rsid w:val="00DB0DD4"/>
    <w:rsid w:val="00DB1F25"/>
    <w:rsid w:val="00DB6512"/>
    <w:rsid w:val="00DC56AD"/>
    <w:rsid w:val="00DD0E35"/>
    <w:rsid w:val="00DD5BCC"/>
    <w:rsid w:val="00DF3AD0"/>
    <w:rsid w:val="00E04165"/>
    <w:rsid w:val="00E120E7"/>
    <w:rsid w:val="00E12742"/>
    <w:rsid w:val="00E26052"/>
    <w:rsid w:val="00E26DF0"/>
    <w:rsid w:val="00E4048B"/>
    <w:rsid w:val="00E605B0"/>
    <w:rsid w:val="00E8412F"/>
    <w:rsid w:val="00E842BD"/>
    <w:rsid w:val="00E857DD"/>
    <w:rsid w:val="00E962A4"/>
    <w:rsid w:val="00E96762"/>
    <w:rsid w:val="00EB06E1"/>
    <w:rsid w:val="00ED2089"/>
    <w:rsid w:val="00EF206B"/>
    <w:rsid w:val="00F06015"/>
    <w:rsid w:val="00F34FD7"/>
    <w:rsid w:val="00F433D1"/>
    <w:rsid w:val="00F65E9B"/>
    <w:rsid w:val="00F67762"/>
    <w:rsid w:val="00F8265D"/>
    <w:rsid w:val="00F8702B"/>
    <w:rsid w:val="00F96CE0"/>
    <w:rsid w:val="00FA1AF2"/>
    <w:rsid w:val="00FB126E"/>
    <w:rsid w:val="00FB1469"/>
    <w:rsid w:val="00FC1957"/>
    <w:rsid w:val="00FE16A6"/>
    <w:rsid w:val="00FE6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10A220"/>
  <w15:chartTrackingRefBased/>
  <w15:docId w15:val="{476CF97E-FF64-46F1-9CBD-195E51DC5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5689"/>
    <w:rPr>
      <w:rFonts w:ascii="Cambria" w:hAnsi="Cambria"/>
      <w:sz w:val="22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927DD"/>
    <w:pPr>
      <w:widowControl w:val="0"/>
      <w:spacing w:after="120"/>
      <w:jc w:val="both"/>
    </w:pPr>
    <w:rPr>
      <w:color w:val="000000"/>
      <w:szCs w:val="20"/>
    </w:rPr>
  </w:style>
  <w:style w:type="character" w:styleId="Hyperlink">
    <w:name w:val="Hyperlink"/>
    <w:uiPriority w:val="99"/>
    <w:unhideWhenUsed/>
    <w:rsid w:val="00B80ACE"/>
    <w:rPr>
      <w:color w:val="0000FF"/>
      <w:u w:val="single"/>
    </w:rPr>
  </w:style>
  <w:style w:type="paragraph" w:styleId="Header">
    <w:name w:val="header"/>
    <w:basedOn w:val="Normal"/>
    <w:link w:val="HeaderChar"/>
    <w:rsid w:val="00BE162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E1628"/>
    <w:rPr>
      <w:sz w:val="24"/>
      <w:szCs w:val="24"/>
    </w:rPr>
  </w:style>
  <w:style w:type="paragraph" w:styleId="Footer">
    <w:name w:val="footer"/>
    <w:basedOn w:val="Normal"/>
    <w:link w:val="FooterChar"/>
    <w:rsid w:val="00BE162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BE1628"/>
    <w:rPr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5E6E52"/>
    <w:pPr>
      <w:ind w:left="720"/>
    </w:pPr>
  </w:style>
  <w:style w:type="character" w:styleId="FollowedHyperlink">
    <w:name w:val="FollowedHyperlink"/>
    <w:rsid w:val="00640AF7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F04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F04F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5689"/>
    <w:pPr>
      <w:ind w:left="720"/>
      <w:contextualSpacing/>
    </w:pPr>
  </w:style>
  <w:style w:type="table" w:styleId="TableGrid">
    <w:name w:val="Table Grid"/>
    <w:basedOn w:val="TableNormal"/>
    <w:rsid w:val="006E7F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7FC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basedOn w:val="DefaultParagraphFont"/>
    <w:rsid w:val="001B26B3"/>
    <w:rPr>
      <w:sz w:val="18"/>
      <w:szCs w:val="18"/>
    </w:rPr>
  </w:style>
  <w:style w:type="paragraph" w:styleId="CommentText">
    <w:name w:val="annotation text"/>
    <w:basedOn w:val="Normal"/>
    <w:link w:val="CommentTextChar"/>
    <w:rsid w:val="001B26B3"/>
    <w:rPr>
      <w:sz w:val="24"/>
    </w:rPr>
  </w:style>
  <w:style w:type="character" w:customStyle="1" w:styleId="CommentTextChar">
    <w:name w:val="Comment Text Char"/>
    <w:basedOn w:val="DefaultParagraphFont"/>
    <w:link w:val="CommentText"/>
    <w:rsid w:val="001B26B3"/>
    <w:rPr>
      <w:rFonts w:ascii="Cambria" w:hAnsi="Cambr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1B26B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1B26B3"/>
    <w:rPr>
      <w:rFonts w:ascii="Cambria" w:hAnsi="Cambria"/>
      <w:b/>
      <w:bCs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65446B"/>
    <w:rPr>
      <w:rFonts w:ascii="Calibri" w:hAnsi="Calibr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5446B"/>
    <w:rPr>
      <w:rFonts w:ascii="Calibri" w:hAnsi="Calibri" w:cstheme="minorBidi"/>
      <w:sz w:val="22"/>
      <w:szCs w:val="21"/>
    </w:rPr>
  </w:style>
  <w:style w:type="character" w:customStyle="1" w:styleId="apple-converted-space">
    <w:name w:val="apple-converted-space"/>
    <w:basedOn w:val="DefaultParagraphFont"/>
    <w:rsid w:val="00BA23C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A23C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6348F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E6D7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5A480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C027D"/>
    <w:rPr>
      <w:rFonts w:ascii="Cambria" w:hAnsi="Cambria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5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72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49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72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6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2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13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03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5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5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4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4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57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4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148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ra@mse.ufl.edu" TargetMode="External"/><Relationship Id="rId13" Type="http://schemas.openxmlformats.org/officeDocument/2006/relationships/hyperlink" Target="mailto:student-support-hr@eng.ufl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gradcatalog.ufl.edu/graduate/regulations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go.ufl.edu/syllabuspolicies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eng.ufl.edu/students/advising/fall-semester-checklist/computer-requirement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t.ufl.edu/get-help/student-computer-recommendations/" TargetMode="External"/><Relationship Id="rId14" Type="http://schemas.openxmlformats.org/officeDocument/2006/relationships/hyperlink" Target="mailto:pld@ufl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C9A90-8B1E-44EF-BDED-D27C6149D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936</Words>
  <Characters>5682</Characters>
  <Application>Microsoft Office Word</Application>
  <DocSecurity>0</DocSecurity>
  <Lines>177</Lines>
  <Paragraphs>150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Standardized Syllabus for the College of Engineering</vt:lpstr>
    </vt:vector>
  </TitlesOfParts>
  <Company>University of Florida</Company>
  <LinksUpToDate>false</LinksUpToDate>
  <CharactersWithSpaces>6468</CharactersWithSpaces>
  <SharedDoc>false</SharedDoc>
  <HLinks>
    <vt:vector size="48" baseType="variant">
      <vt:variant>
        <vt:i4>720974</vt:i4>
      </vt:variant>
      <vt:variant>
        <vt:i4>21</vt:i4>
      </vt:variant>
      <vt:variant>
        <vt:i4>0</vt:i4>
      </vt:variant>
      <vt:variant>
        <vt:i4>5</vt:i4>
      </vt:variant>
      <vt:variant>
        <vt:lpwstr>https://evaluations.ufl.edu/results/</vt:lpwstr>
      </vt:variant>
      <vt:variant>
        <vt:lpwstr/>
      </vt:variant>
      <vt:variant>
        <vt:i4>4194384</vt:i4>
      </vt:variant>
      <vt:variant>
        <vt:i4>18</vt:i4>
      </vt:variant>
      <vt:variant>
        <vt:i4>0</vt:i4>
      </vt:variant>
      <vt:variant>
        <vt:i4>5</vt:i4>
      </vt:variant>
      <vt:variant>
        <vt:lpwstr>https://evaluations.ufl.edu/</vt:lpwstr>
      </vt:variant>
      <vt:variant>
        <vt:lpwstr/>
      </vt:variant>
      <vt:variant>
        <vt:i4>7602209</vt:i4>
      </vt:variant>
      <vt:variant>
        <vt:i4>15</vt:i4>
      </vt:variant>
      <vt:variant>
        <vt:i4>0</vt:i4>
      </vt:variant>
      <vt:variant>
        <vt:i4>5</vt:i4>
      </vt:variant>
      <vt:variant>
        <vt:lpwstr>http://www.counseling.ufl.edu/cwc/Default.aspx</vt:lpwstr>
      </vt:variant>
      <vt:variant>
        <vt:lpwstr/>
      </vt:variant>
      <vt:variant>
        <vt:i4>1835035</vt:i4>
      </vt:variant>
      <vt:variant>
        <vt:i4>12</vt:i4>
      </vt:variant>
      <vt:variant>
        <vt:i4>0</vt:i4>
      </vt:variant>
      <vt:variant>
        <vt:i4>5</vt:i4>
      </vt:variant>
      <vt:variant>
        <vt:lpwstr>http://www.dso.ufl.edu/sccr/procedures/honorcode.php</vt:lpwstr>
      </vt:variant>
      <vt:variant>
        <vt:lpwstr/>
      </vt:variant>
      <vt:variant>
        <vt:i4>3670120</vt:i4>
      </vt:variant>
      <vt:variant>
        <vt:i4>9</vt:i4>
      </vt:variant>
      <vt:variant>
        <vt:i4>0</vt:i4>
      </vt:variant>
      <vt:variant>
        <vt:i4>5</vt:i4>
      </vt:variant>
      <vt:variant>
        <vt:lpwstr>https://catalog.ufl.edu/ugrad/current/regulations/info/attendance.aspx</vt:lpwstr>
      </vt:variant>
      <vt:variant>
        <vt:lpwstr/>
      </vt:variant>
      <vt:variant>
        <vt:i4>4194320</vt:i4>
      </vt:variant>
      <vt:variant>
        <vt:i4>6</vt:i4>
      </vt:variant>
      <vt:variant>
        <vt:i4>0</vt:i4>
      </vt:variant>
      <vt:variant>
        <vt:i4>5</vt:i4>
      </vt:variant>
      <vt:variant>
        <vt:lpwstr>http://gradcatalog.ufl.edu/content.php?catoid=4&amp;navoid=907</vt:lpwstr>
      </vt:variant>
      <vt:variant>
        <vt:lpwstr>grades</vt:lpwstr>
      </vt:variant>
      <vt:variant>
        <vt:i4>2228339</vt:i4>
      </vt:variant>
      <vt:variant>
        <vt:i4>3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  <vt:variant>
        <vt:i4>2228339</vt:i4>
      </vt:variant>
      <vt:variant>
        <vt:i4>0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subject/>
  <dc:creator>Paul A. Chadik</dc:creator>
  <cp:keywords/>
  <cp:lastModifiedBy>Harkness,Ira</cp:lastModifiedBy>
  <cp:revision>7</cp:revision>
  <cp:lastPrinted>2024-07-30T21:23:00Z</cp:lastPrinted>
  <dcterms:created xsi:type="dcterms:W3CDTF">2025-07-01T19:59:00Z</dcterms:created>
  <dcterms:modified xsi:type="dcterms:W3CDTF">2025-12-23T13:26:00Z</dcterms:modified>
</cp:coreProperties>
</file>