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26FDCC" w14:textId="77777777" w:rsidR="00AE1180" w:rsidRPr="00FC5851" w:rsidRDefault="00AE1180" w:rsidP="00AE1180">
      <w:pPr>
        <w:jc w:val="center"/>
        <w:rPr>
          <w:b/>
          <w:color w:val="000000" w:themeColor="text1"/>
        </w:rPr>
      </w:pPr>
      <w:r>
        <w:rPr>
          <w:b/>
          <w:color w:val="000000" w:themeColor="text1"/>
        </w:rPr>
        <w:t>Electronic Properties of Materials</w:t>
      </w:r>
    </w:p>
    <w:p w14:paraId="74E35FE3" w14:textId="77777777" w:rsidR="00AE1180" w:rsidRPr="00FC5851" w:rsidRDefault="00AE1180" w:rsidP="00AE1180">
      <w:pPr>
        <w:jc w:val="center"/>
        <w:rPr>
          <w:color w:val="000000" w:themeColor="text1"/>
        </w:rPr>
      </w:pPr>
      <w:r w:rsidRPr="00FC5851">
        <w:rPr>
          <w:color w:val="000000" w:themeColor="text1"/>
        </w:rPr>
        <w:t xml:space="preserve">EMA </w:t>
      </w:r>
      <w:r>
        <w:rPr>
          <w:color w:val="000000" w:themeColor="text1"/>
        </w:rPr>
        <w:t>3413</w:t>
      </w:r>
    </w:p>
    <w:p w14:paraId="51E26D11" w14:textId="77777777" w:rsidR="00AE1180" w:rsidRPr="00FC5851" w:rsidRDefault="00AE1180" w:rsidP="00AE1180">
      <w:pPr>
        <w:jc w:val="center"/>
        <w:rPr>
          <w:color w:val="000000" w:themeColor="text1"/>
        </w:rPr>
      </w:pPr>
      <w:r w:rsidRPr="00FC5851">
        <w:rPr>
          <w:b/>
          <w:i/>
          <w:color w:val="000000" w:themeColor="text1"/>
        </w:rPr>
        <w:t>Class Periods:</w:t>
      </w:r>
      <w:r w:rsidRPr="00FC5851">
        <w:rPr>
          <w:color w:val="000000" w:themeColor="text1"/>
        </w:rPr>
        <w:t xml:space="preserve">   </w:t>
      </w:r>
      <w:r>
        <w:rPr>
          <w:color w:val="000000" w:themeColor="text1"/>
        </w:rPr>
        <w:t xml:space="preserve">Tue, </w:t>
      </w:r>
      <w:r w:rsidRPr="00FC5851">
        <w:rPr>
          <w:color w:val="000000" w:themeColor="text1"/>
        </w:rPr>
        <w:t>1</w:t>
      </w:r>
      <w:r>
        <w:rPr>
          <w:color w:val="000000" w:themeColor="text1"/>
        </w:rPr>
        <w:t>0</w:t>
      </w:r>
      <w:r w:rsidRPr="00FC5851">
        <w:rPr>
          <w:color w:val="000000" w:themeColor="text1"/>
        </w:rPr>
        <w:t>:</w:t>
      </w:r>
      <w:r>
        <w:rPr>
          <w:color w:val="000000" w:themeColor="text1"/>
        </w:rPr>
        <w:t>40 A</w:t>
      </w:r>
      <w:r w:rsidRPr="00FC5851">
        <w:rPr>
          <w:color w:val="000000" w:themeColor="text1"/>
        </w:rPr>
        <w:t xml:space="preserve">M- </w:t>
      </w:r>
      <w:r>
        <w:rPr>
          <w:color w:val="000000" w:themeColor="text1"/>
        </w:rPr>
        <w:t>11</w:t>
      </w:r>
      <w:r w:rsidRPr="00FC5851">
        <w:rPr>
          <w:color w:val="000000" w:themeColor="text1"/>
        </w:rPr>
        <w:t>:</w:t>
      </w:r>
      <w:r>
        <w:rPr>
          <w:color w:val="000000" w:themeColor="text1"/>
        </w:rPr>
        <w:t>30</w:t>
      </w:r>
      <w:r w:rsidRPr="00FC5851">
        <w:rPr>
          <w:color w:val="000000" w:themeColor="text1"/>
        </w:rPr>
        <w:t xml:space="preserve"> </w:t>
      </w:r>
      <w:r>
        <w:rPr>
          <w:color w:val="000000" w:themeColor="text1"/>
        </w:rPr>
        <w:t>A</w:t>
      </w:r>
      <w:r w:rsidRPr="00FC5851">
        <w:rPr>
          <w:color w:val="000000" w:themeColor="text1"/>
        </w:rPr>
        <w:t>M</w:t>
      </w:r>
      <w:r>
        <w:rPr>
          <w:color w:val="000000" w:themeColor="text1"/>
        </w:rPr>
        <w:t>; Thu, 10:40 AM – 12:35 PM</w:t>
      </w:r>
    </w:p>
    <w:p w14:paraId="767F0AB3" w14:textId="502605A8" w:rsidR="00AE1180" w:rsidRPr="00FC5851" w:rsidRDefault="00AE1180" w:rsidP="00AE1180">
      <w:pPr>
        <w:jc w:val="center"/>
        <w:rPr>
          <w:color w:val="000000" w:themeColor="text1"/>
        </w:rPr>
      </w:pPr>
      <w:r w:rsidRPr="00FC5851">
        <w:rPr>
          <w:b/>
          <w:i/>
          <w:color w:val="000000" w:themeColor="text1"/>
        </w:rPr>
        <w:t>Location:</w:t>
      </w:r>
      <w:r w:rsidRPr="00FC5851">
        <w:rPr>
          <w:color w:val="000000" w:themeColor="text1"/>
        </w:rPr>
        <w:t xml:space="preserve">   </w:t>
      </w:r>
      <w:r>
        <w:rPr>
          <w:color w:val="000000" w:themeColor="text1"/>
        </w:rPr>
        <w:t>NZH 0112 (T&amp;R)</w:t>
      </w:r>
    </w:p>
    <w:p w14:paraId="02CA79F4" w14:textId="5A501672" w:rsidR="00AE1180" w:rsidRPr="00FC5851" w:rsidRDefault="00AE1180" w:rsidP="00AE1180">
      <w:pPr>
        <w:jc w:val="center"/>
        <w:rPr>
          <w:color w:val="000000" w:themeColor="text1"/>
        </w:rPr>
      </w:pPr>
      <w:r w:rsidRPr="00FC5851">
        <w:rPr>
          <w:b/>
          <w:i/>
          <w:color w:val="000000" w:themeColor="text1"/>
        </w:rPr>
        <w:t>Academic Term:</w:t>
      </w:r>
      <w:r w:rsidRPr="00FC5851">
        <w:rPr>
          <w:color w:val="000000" w:themeColor="text1"/>
        </w:rPr>
        <w:t xml:space="preserve">  </w:t>
      </w:r>
      <w:r>
        <w:rPr>
          <w:color w:val="000000" w:themeColor="text1"/>
        </w:rPr>
        <w:t>Spring 2026</w:t>
      </w:r>
    </w:p>
    <w:p w14:paraId="1B4B7924" w14:textId="77777777" w:rsidR="00955689" w:rsidRPr="000059DB" w:rsidRDefault="00955689">
      <w:pPr>
        <w:rPr>
          <w:u w:val="single"/>
        </w:rPr>
      </w:pPr>
    </w:p>
    <w:p w14:paraId="79E04CC1" w14:textId="77777777" w:rsidR="00AE1180" w:rsidRPr="00FC5851" w:rsidRDefault="00AE1180" w:rsidP="00AE1180">
      <w:pPr>
        <w:rPr>
          <w:b/>
          <w:i/>
          <w:color w:val="000000" w:themeColor="text1"/>
        </w:rPr>
      </w:pPr>
      <w:r w:rsidRPr="00FC5851">
        <w:rPr>
          <w:b/>
          <w:i/>
          <w:color w:val="000000" w:themeColor="text1"/>
        </w:rPr>
        <w:t>Instructor:</w:t>
      </w:r>
    </w:p>
    <w:p w14:paraId="2CED84CC" w14:textId="77777777" w:rsidR="00AE1180" w:rsidRPr="00FC5851" w:rsidRDefault="00AE1180" w:rsidP="00AE1180">
      <w:pPr>
        <w:rPr>
          <w:color w:val="000000" w:themeColor="text1"/>
        </w:rPr>
      </w:pPr>
      <w:r w:rsidRPr="00FC5851">
        <w:rPr>
          <w:color w:val="000000" w:themeColor="text1"/>
        </w:rPr>
        <w:t>Honggyu Kim</w:t>
      </w:r>
    </w:p>
    <w:p w14:paraId="2F0C5190" w14:textId="77777777" w:rsidR="00AE1180" w:rsidRDefault="00AE1180" w:rsidP="00AE1180">
      <w:r w:rsidRPr="00B94A2D">
        <w:rPr>
          <w:color w:val="000000" w:themeColor="text1"/>
        </w:rPr>
        <w:t xml:space="preserve">Email Address: </w:t>
      </w:r>
      <w:hyperlink r:id="rId8" w:history="1">
        <w:r w:rsidRPr="0047269B">
          <w:rPr>
            <w:rStyle w:val="Hyperlink"/>
          </w:rPr>
          <w:t>honggyukim@ufl.edu</w:t>
        </w:r>
      </w:hyperlink>
      <w:r>
        <w:t xml:space="preserve"> </w:t>
      </w:r>
    </w:p>
    <w:p w14:paraId="06A1D7C9" w14:textId="77777777" w:rsidR="00AE1180" w:rsidRPr="00FC5851" w:rsidRDefault="00AE1180" w:rsidP="00AE1180">
      <w:pPr>
        <w:rPr>
          <w:color w:val="000000" w:themeColor="text1"/>
        </w:rPr>
      </w:pPr>
      <w:r w:rsidRPr="00FC5851">
        <w:rPr>
          <w:color w:val="000000" w:themeColor="text1"/>
        </w:rPr>
        <w:t>Office Phone Number: (352) 846-3766</w:t>
      </w:r>
    </w:p>
    <w:p w14:paraId="09DFDEAA" w14:textId="6818020F" w:rsidR="00AE1180" w:rsidRPr="00FC5851" w:rsidRDefault="00AE1180" w:rsidP="00AE1180">
      <w:pPr>
        <w:rPr>
          <w:color w:val="000000" w:themeColor="text1"/>
        </w:rPr>
      </w:pPr>
      <w:r w:rsidRPr="00FC5851">
        <w:rPr>
          <w:color w:val="000000" w:themeColor="text1"/>
        </w:rPr>
        <w:t xml:space="preserve">Office Hours: </w:t>
      </w:r>
      <w:r w:rsidR="007E14DF">
        <w:rPr>
          <w:color w:val="000000" w:themeColor="text1"/>
        </w:rPr>
        <w:t>Tue</w:t>
      </w:r>
      <w:r>
        <w:rPr>
          <w:color w:val="000000" w:themeColor="text1"/>
        </w:rPr>
        <w:t xml:space="preserve"> </w:t>
      </w:r>
      <w:r w:rsidR="007E14DF">
        <w:rPr>
          <w:color w:val="000000" w:themeColor="text1"/>
        </w:rPr>
        <w:t>4</w:t>
      </w:r>
      <w:r>
        <w:rPr>
          <w:color w:val="000000" w:themeColor="text1"/>
        </w:rPr>
        <w:t>:</w:t>
      </w:r>
      <w:r w:rsidR="007E14DF">
        <w:rPr>
          <w:color w:val="000000" w:themeColor="text1"/>
        </w:rPr>
        <w:t>0</w:t>
      </w:r>
      <w:r>
        <w:rPr>
          <w:color w:val="000000" w:themeColor="text1"/>
        </w:rPr>
        <w:t xml:space="preserve">0 </w:t>
      </w:r>
      <w:r w:rsidR="007E14DF">
        <w:rPr>
          <w:color w:val="000000" w:themeColor="text1"/>
        </w:rPr>
        <w:t>P</w:t>
      </w:r>
      <w:r>
        <w:rPr>
          <w:color w:val="000000" w:themeColor="text1"/>
        </w:rPr>
        <w:t xml:space="preserve">M – </w:t>
      </w:r>
      <w:r w:rsidR="007E14DF">
        <w:rPr>
          <w:color w:val="000000" w:themeColor="text1"/>
        </w:rPr>
        <w:t>5</w:t>
      </w:r>
      <w:r>
        <w:rPr>
          <w:color w:val="000000" w:themeColor="text1"/>
        </w:rPr>
        <w:t>:</w:t>
      </w:r>
      <w:r w:rsidR="007E14DF">
        <w:rPr>
          <w:color w:val="000000" w:themeColor="text1"/>
        </w:rPr>
        <w:t>3</w:t>
      </w:r>
      <w:r>
        <w:rPr>
          <w:color w:val="000000" w:themeColor="text1"/>
        </w:rPr>
        <w:t xml:space="preserve">0 </w:t>
      </w:r>
      <w:r w:rsidR="007E14DF">
        <w:rPr>
          <w:color w:val="000000" w:themeColor="text1"/>
        </w:rPr>
        <w:t>P</w:t>
      </w:r>
      <w:r>
        <w:rPr>
          <w:color w:val="000000" w:themeColor="text1"/>
        </w:rPr>
        <w:t>M (Rhines 168) or b</w:t>
      </w:r>
      <w:r w:rsidRPr="00FC5851">
        <w:rPr>
          <w:color w:val="000000" w:themeColor="text1"/>
        </w:rPr>
        <w:t>y appointment</w:t>
      </w:r>
    </w:p>
    <w:p w14:paraId="6C6DCC6A" w14:textId="77777777" w:rsidR="00AE1180" w:rsidRPr="00FC5851" w:rsidRDefault="00AE1180" w:rsidP="00AE1180">
      <w:pPr>
        <w:rPr>
          <w:color w:val="000000" w:themeColor="text1"/>
        </w:rPr>
      </w:pPr>
      <w:r w:rsidRPr="00FC5851">
        <w:rPr>
          <w:color w:val="000000" w:themeColor="text1"/>
        </w:rPr>
        <w:t xml:space="preserve">Class Website: Login to e-learning at </w:t>
      </w:r>
      <w:hyperlink r:id="rId9" w:history="1">
        <w:r w:rsidRPr="00FC5851">
          <w:rPr>
            <w:rStyle w:val="Hyperlink"/>
            <w:color w:val="000000" w:themeColor="text1"/>
          </w:rPr>
          <w:t>elearning.ufl.edu</w:t>
        </w:r>
      </w:hyperlink>
    </w:p>
    <w:p w14:paraId="2BA95A57" w14:textId="77777777" w:rsidR="00955689" w:rsidRPr="000059DB" w:rsidRDefault="00955689">
      <w:pPr>
        <w:rPr>
          <w:color w:val="0070C0"/>
        </w:rPr>
      </w:pPr>
    </w:p>
    <w:p w14:paraId="1AFFF89F" w14:textId="77777777" w:rsidR="00AE1180" w:rsidRPr="00FC5851" w:rsidRDefault="00AE1180" w:rsidP="00AE1180">
      <w:pPr>
        <w:rPr>
          <w:b/>
          <w:i/>
          <w:color w:val="000000" w:themeColor="text1"/>
        </w:rPr>
      </w:pPr>
      <w:r w:rsidRPr="00FC5851">
        <w:rPr>
          <w:b/>
          <w:i/>
          <w:color w:val="000000" w:themeColor="text1"/>
        </w:rPr>
        <w:t>Teaching Assistants:</w:t>
      </w:r>
    </w:p>
    <w:p w14:paraId="68F19D4A" w14:textId="77777777" w:rsidR="00AE1180" w:rsidRDefault="00AE1180" w:rsidP="00AE1180">
      <w:pPr>
        <w:rPr>
          <w:color w:val="000000" w:themeColor="text1"/>
        </w:rPr>
      </w:pPr>
      <w:r>
        <w:rPr>
          <w:color w:val="000000" w:themeColor="text1"/>
        </w:rPr>
        <w:t>TBD</w:t>
      </w:r>
    </w:p>
    <w:p w14:paraId="182BFC32" w14:textId="77777777" w:rsidR="00AE1180" w:rsidRDefault="00AE1180" w:rsidP="00AE1180">
      <w:pPr>
        <w:rPr>
          <w:color w:val="000000" w:themeColor="text1"/>
        </w:rPr>
      </w:pPr>
      <w:r>
        <w:rPr>
          <w:color w:val="000000" w:themeColor="text1"/>
        </w:rPr>
        <w:t>Email Address: (Note: Please contact through the Canvas website)</w:t>
      </w:r>
    </w:p>
    <w:p w14:paraId="6A76DB9C" w14:textId="77777777" w:rsidR="00AE1180" w:rsidRDefault="00AE1180" w:rsidP="00AE1180">
      <w:pPr>
        <w:rPr>
          <w:color w:val="000000" w:themeColor="text1"/>
        </w:rPr>
      </w:pPr>
      <w:r>
        <w:rPr>
          <w:color w:val="000000" w:themeColor="text1"/>
        </w:rPr>
        <w:t>Office Hours: TBD</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1E46CB8B" w14:textId="77777777" w:rsidR="00AE1180" w:rsidRDefault="00AE1180" w:rsidP="00AE1180">
      <w:pPr>
        <w:rPr>
          <w:color w:val="000000" w:themeColor="text1"/>
        </w:rPr>
      </w:pPr>
      <w:r w:rsidRPr="00FC5851">
        <w:rPr>
          <w:color w:val="000000" w:themeColor="text1"/>
        </w:rPr>
        <w:t>This 3-credit course</w:t>
      </w:r>
      <w:r>
        <w:rPr>
          <w:color w:val="000000" w:themeColor="text1"/>
        </w:rPr>
        <w:t xml:space="preserve"> introduces the electrical, optical, magnetic, and thermal properties of materials (in particular solids) and their applications in technologically important devices. Students will be exposed to the following contents: atomic/electronic structure and bonding of materials; fundamentals of quantum mechanics; quantum-mechanical and classical descriptions of materials properties; electrical conduction in metals and semiconductors; dielectric, magnetic and thermal properties of solids; design principles of devices. </w:t>
      </w:r>
    </w:p>
    <w:p w14:paraId="61F96CEA" w14:textId="77777777" w:rsidR="00AE1180" w:rsidRDefault="00AE1180" w:rsidP="004547C4">
      <w:pPr>
        <w:rPr>
          <w:b/>
          <w:i/>
        </w:rPr>
      </w:pPr>
    </w:p>
    <w:p w14:paraId="7450E86D" w14:textId="6EAC45AA" w:rsidR="007539EC" w:rsidRPr="000059DB" w:rsidRDefault="007539EC" w:rsidP="004547C4">
      <w:pPr>
        <w:rPr>
          <w:b/>
          <w:i/>
        </w:rPr>
      </w:pPr>
      <w:r w:rsidRPr="000059DB">
        <w:rPr>
          <w:b/>
          <w:i/>
        </w:rPr>
        <w:t>Course Pre-Requisites / Co-Requisites</w:t>
      </w:r>
    </w:p>
    <w:p w14:paraId="5E9C6A8A" w14:textId="77777777" w:rsidR="00AE1180" w:rsidRPr="00FC5851" w:rsidRDefault="00AE1180" w:rsidP="00AE1180">
      <w:pPr>
        <w:rPr>
          <w:color w:val="000000" w:themeColor="text1"/>
        </w:rPr>
      </w:pPr>
      <w:r w:rsidRPr="00FC5851">
        <w:rPr>
          <w:color w:val="000000" w:themeColor="text1"/>
        </w:rPr>
        <w:t>EMA301</w:t>
      </w:r>
      <w:r>
        <w:rPr>
          <w:color w:val="000000" w:themeColor="text1"/>
        </w:rPr>
        <w:t>1</w:t>
      </w:r>
      <w:r w:rsidRPr="00FC5851">
        <w:rPr>
          <w:color w:val="000000" w:themeColor="text1"/>
        </w:rPr>
        <w:t xml:space="preserve"> or equivalent. </w:t>
      </w:r>
      <w:r>
        <w:rPr>
          <w:color w:val="000000" w:themeColor="text1"/>
        </w:rPr>
        <w:t>B</w:t>
      </w:r>
      <w:r w:rsidRPr="00FC5851">
        <w:rPr>
          <w:color w:val="000000" w:themeColor="text1"/>
        </w:rPr>
        <w:t xml:space="preserve">asic knowledge of </w:t>
      </w:r>
      <w:r>
        <w:rPr>
          <w:color w:val="000000" w:themeColor="text1"/>
        </w:rPr>
        <w:t xml:space="preserve">undergraduate-level general physics, chemistry, calculus, and differential equations. </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647FE551" w14:textId="77777777" w:rsidR="00AE1180" w:rsidRPr="00FC5851" w:rsidRDefault="00AE1180" w:rsidP="00AE1180">
      <w:pPr>
        <w:rPr>
          <w:color w:val="000000" w:themeColor="text1"/>
        </w:rPr>
      </w:pPr>
      <w:r w:rsidRPr="00FC5851">
        <w:rPr>
          <w:color w:val="000000" w:themeColor="text1"/>
        </w:rPr>
        <w:t xml:space="preserve">After taking this course, students will be able to </w:t>
      </w:r>
    </w:p>
    <w:p w14:paraId="198D3802" w14:textId="77777777" w:rsidR="00AE1180" w:rsidRPr="00C74AFE" w:rsidRDefault="00AE1180" w:rsidP="00AE1180">
      <w:pPr>
        <w:pStyle w:val="ListParagraph"/>
        <w:numPr>
          <w:ilvl w:val="0"/>
          <w:numId w:val="29"/>
        </w:numPr>
        <w:rPr>
          <w:rFonts w:ascii="Times New Roman" w:hAnsi="Times New Roman"/>
          <w:color w:val="000000" w:themeColor="text1"/>
          <w:sz w:val="24"/>
          <w:szCs w:val="28"/>
        </w:rPr>
      </w:pPr>
      <w:r w:rsidRPr="00C74AFE">
        <w:rPr>
          <w:rFonts w:ascii="Times New Roman" w:hAnsi="Times New Roman"/>
          <w:color w:val="000000" w:themeColor="text1"/>
          <w:sz w:val="24"/>
          <w:szCs w:val="28"/>
        </w:rPr>
        <w:t>Describe how the electrical, optical, magnetic and thermal properties of (solid) materials originate from their atomic and electronic structures;</w:t>
      </w:r>
    </w:p>
    <w:p w14:paraId="59AA6790" w14:textId="77777777" w:rsidR="00AE1180" w:rsidRPr="00C74AFE" w:rsidRDefault="00AE1180" w:rsidP="00AE1180">
      <w:pPr>
        <w:pStyle w:val="ListParagraph"/>
        <w:numPr>
          <w:ilvl w:val="0"/>
          <w:numId w:val="29"/>
        </w:numPr>
        <w:rPr>
          <w:rFonts w:ascii="Times New Roman" w:hAnsi="Times New Roman"/>
          <w:color w:val="000000" w:themeColor="text1"/>
          <w:sz w:val="24"/>
          <w:szCs w:val="28"/>
        </w:rPr>
      </w:pPr>
      <w:r w:rsidRPr="00C74AFE">
        <w:rPr>
          <w:rFonts w:ascii="Times New Roman" w:hAnsi="Times New Roman"/>
          <w:color w:val="000000" w:themeColor="text1"/>
          <w:sz w:val="24"/>
          <w:szCs w:val="28"/>
        </w:rPr>
        <w:t>Understand aforementioned materials properties of different kinds of solid materials;</w:t>
      </w:r>
    </w:p>
    <w:p w14:paraId="7953DA0C" w14:textId="77777777" w:rsidR="00AE1180" w:rsidRPr="00C74AFE" w:rsidRDefault="00AE1180" w:rsidP="00AE1180">
      <w:pPr>
        <w:pStyle w:val="ListParagraph"/>
        <w:numPr>
          <w:ilvl w:val="0"/>
          <w:numId w:val="29"/>
        </w:numPr>
        <w:rPr>
          <w:rFonts w:ascii="Times New Roman" w:hAnsi="Times New Roman"/>
          <w:color w:val="000000" w:themeColor="text1"/>
          <w:sz w:val="24"/>
          <w:szCs w:val="28"/>
        </w:rPr>
      </w:pPr>
      <w:r w:rsidRPr="00C74AFE">
        <w:rPr>
          <w:rFonts w:ascii="Times New Roman" w:hAnsi="Times New Roman"/>
          <w:color w:val="000000" w:themeColor="text1"/>
          <w:sz w:val="24"/>
          <w:szCs w:val="28"/>
        </w:rPr>
        <w:t xml:space="preserve">Understand how aforementioned materials properties are utilized to design specific electrical, optical and magnetic applications. </w:t>
      </w:r>
    </w:p>
    <w:p w14:paraId="301343D3" w14:textId="77777777" w:rsidR="001C18FE" w:rsidRPr="000059DB" w:rsidRDefault="001C18FE" w:rsidP="004547C4">
      <w:pPr>
        <w:rPr>
          <w:color w:val="0070C0"/>
        </w:rPr>
      </w:pPr>
    </w:p>
    <w:p w14:paraId="6E1DB7A9" w14:textId="77777777" w:rsidR="001C18FE" w:rsidRPr="000059DB" w:rsidRDefault="001C18FE" w:rsidP="004547C4">
      <w:pPr>
        <w:rPr>
          <w:b/>
          <w:i/>
        </w:rPr>
      </w:pPr>
      <w:r w:rsidRPr="000059DB">
        <w:rPr>
          <w:b/>
          <w:i/>
        </w:rPr>
        <w:t>Materials and Supply Fees</w:t>
      </w:r>
    </w:p>
    <w:p w14:paraId="18E7B527" w14:textId="77777777" w:rsidR="00AE1180" w:rsidRPr="00FC5851" w:rsidRDefault="00AE1180" w:rsidP="00AE1180">
      <w:pPr>
        <w:rPr>
          <w:color w:val="000000" w:themeColor="text1"/>
        </w:rPr>
      </w:pPr>
      <w:r w:rsidRPr="00FC5851">
        <w:rPr>
          <w:color w:val="000000" w:themeColor="text1"/>
        </w:rPr>
        <w:t>Not applicable</w:t>
      </w:r>
    </w:p>
    <w:p w14:paraId="16F6F393" w14:textId="77777777" w:rsidR="001C18FE" w:rsidRPr="000059DB" w:rsidRDefault="001C18FE" w:rsidP="004547C4">
      <w:pPr>
        <w:rPr>
          <w:color w:val="0070C0"/>
        </w:rPr>
      </w:pPr>
    </w:p>
    <w:p w14:paraId="633A9ABB" w14:textId="77777777" w:rsidR="00AE1180" w:rsidRPr="000059DB" w:rsidRDefault="00AE1180" w:rsidP="00AE1180">
      <w:pPr>
        <w:rPr>
          <w:b/>
          <w:i/>
        </w:rPr>
      </w:pPr>
      <w:r w:rsidRPr="000059DB">
        <w:rPr>
          <w:b/>
          <w:i/>
        </w:rPr>
        <w:t>Professional Component (ABET):</w:t>
      </w:r>
    </w:p>
    <w:p w14:paraId="5A4EE913" w14:textId="77777777" w:rsidR="00AE1180" w:rsidRPr="0004543F" w:rsidRDefault="00AE1180" w:rsidP="00AE1180">
      <w:pPr>
        <w:rPr>
          <w:color w:val="000000" w:themeColor="text1"/>
        </w:rPr>
      </w:pPr>
      <w:r w:rsidRPr="0004543F">
        <w:rPr>
          <w:color w:val="000000" w:themeColor="text1"/>
        </w:rPr>
        <w:t>This is a 3-credit course.  It provides 3 credits towards engineering sciences.</w:t>
      </w:r>
    </w:p>
    <w:p w14:paraId="20506262" w14:textId="77777777" w:rsidR="00AE1180" w:rsidRPr="000059DB" w:rsidRDefault="00AE1180" w:rsidP="00AE1180">
      <w:pPr>
        <w:rPr>
          <w:color w:val="0070C0"/>
        </w:rPr>
      </w:pPr>
    </w:p>
    <w:p w14:paraId="46DB1355" w14:textId="77777777" w:rsidR="00AE1180" w:rsidRPr="0004543F" w:rsidRDefault="00AE1180" w:rsidP="00AE1180">
      <w:pPr>
        <w:rPr>
          <w:b/>
          <w:i/>
          <w:color w:val="000000" w:themeColor="text1"/>
        </w:rPr>
      </w:pPr>
      <w:r w:rsidRPr="0004543F">
        <w:rPr>
          <w:b/>
          <w:i/>
          <w:color w:val="000000" w:themeColor="text1"/>
        </w:rPr>
        <w:t>Relation to Program Outcomes (ABET):</w:t>
      </w:r>
    </w:p>
    <w:p w14:paraId="5D817387" w14:textId="77777777" w:rsidR="00AE1180" w:rsidRPr="0004543F" w:rsidRDefault="00AE1180" w:rsidP="00AE1180">
      <w:pPr>
        <w:rPr>
          <w:color w:val="000000" w:themeColor="text1"/>
        </w:rPr>
      </w:pPr>
      <w:r w:rsidRPr="0004543F">
        <w:rPr>
          <w:color w:val="000000" w:themeColor="text1"/>
        </w:rPr>
        <w:t>The following outcome and coverage table applies to students in the Materials Sciences and Engineering undergraduate program:</w:t>
      </w:r>
    </w:p>
    <w:tbl>
      <w:tblPr>
        <w:tblStyle w:val="TableGrid"/>
        <w:tblW w:w="0" w:type="auto"/>
        <w:tblLook w:val="04A0" w:firstRow="1" w:lastRow="0" w:firstColumn="1" w:lastColumn="0" w:noHBand="0" w:noVBand="1"/>
      </w:tblPr>
      <w:tblGrid>
        <w:gridCol w:w="5395"/>
        <w:gridCol w:w="5395"/>
      </w:tblGrid>
      <w:tr w:rsidR="00AE1180" w:rsidRPr="0004543F" w14:paraId="5209D49E" w14:textId="77777777" w:rsidTr="003603F3">
        <w:tc>
          <w:tcPr>
            <w:tcW w:w="5395" w:type="dxa"/>
            <w:tcBorders>
              <w:top w:val="single" w:sz="4" w:space="0" w:color="auto"/>
              <w:left w:val="single" w:sz="4" w:space="0" w:color="auto"/>
              <w:bottom w:val="single" w:sz="4" w:space="0" w:color="auto"/>
              <w:right w:val="single" w:sz="4" w:space="0" w:color="auto"/>
            </w:tcBorders>
            <w:shd w:val="clear" w:color="auto" w:fill="BDD6EE"/>
            <w:hideMark/>
          </w:tcPr>
          <w:p w14:paraId="4A39DF1B" w14:textId="77777777" w:rsidR="00AE1180" w:rsidRPr="0004543F" w:rsidRDefault="00AE1180" w:rsidP="003603F3">
            <w:pPr>
              <w:rPr>
                <w:b/>
                <w:color w:val="000000" w:themeColor="text1"/>
              </w:rPr>
            </w:pPr>
            <w:r w:rsidRPr="0004543F">
              <w:rPr>
                <w:b/>
                <w:color w:val="000000" w:themeColor="text1"/>
              </w:rPr>
              <w:t>Outcome</w:t>
            </w:r>
          </w:p>
        </w:tc>
        <w:tc>
          <w:tcPr>
            <w:tcW w:w="5395" w:type="dxa"/>
            <w:tcBorders>
              <w:top w:val="single" w:sz="4" w:space="0" w:color="auto"/>
              <w:left w:val="single" w:sz="4" w:space="0" w:color="auto"/>
              <w:bottom w:val="single" w:sz="4" w:space="0" w:color="auto"/>
              <w:right w:val="single" w:sz="4" w:space="0" w:color="auto"/>
            </w:tcBorders>
            <w:shd w:val="clear" w:color="auto" w:fill="BDD6EE"/>
            <w:hideMark/>
          </w:tcPr>
          <w:p w14:paraId="2930D937" w14:textId="77777777" w:rsidR="00AE1180" w:rsidRPr="0004543F" w:rsidRDefault="00AE1180" w:rsidP="003603F3">
            <w:pPr>
              <w:rPr>
                <w:b/>
                <w:color w:val="000000" w:themeColor="text1"/>
                <w:vertAlign w:val="superscript"/>
              </w:rPr>
            </w:pPr>
            <w:r w:rsidRPr="0004543F">
              <w:rPr>
                <w:b/>
                <w:color w:val="000000" w:themeColor="text1"/>
              </w:rPr>
              <w:t>Coverage</w:t>
            </w:r>
            <w:r w:rsidRPr="0004543F">
              <w:rPr>
                <w:b/>
                <w:color w:val="000000" w:themeColor="text1"/>
                <w:vertAlign w:val="superscript"/>
              </w:rPr>
              <w:t>*</w:t>
            </w:r>
          </w:p>
        </w:tc>
      </w:tr>
      <w:tr w:rsidR="00AE1180" w:rsidRPr="0004543F" w14:paraId="112FBA36" w14:textId="77777777" w:rsidTr="003603F3">
        <w:tc>
          <w:tcPr>
            <w:tcW w:w="5395" w:type="dxa"/>
            <w:tcBorders>
              <w:top w:val="single" w:sz="4" w:space="0" w:color="auto"/>
              <w:left w:val="single" w:sz="4" w:space="0" w:color="auto"/>
              <w:bottom w:val="single" w:sz="4" w:space="0" w:color="auto"/>
              <w:right w:val="single" w:sz="4" w:space="0" w:color="auto"/>
            </w:tcBorders>
            <w:hideMark/>
          </w:tcPr>
          <w:p w14:paraId="5E2E8FBB" w14:textId="77777777" w:rsidR="00AE1180" w:rsidRPr="0004543F" w:rsidRDefault="00AE1180" w:rsidP="003603F3">
            <w:pPr>
              <w:pStyle w:val="ListParagraph"/>
              <w:numPr>
                <w:ilvl w:val="0"/>
                <w:numId w:val="30"/>
              </w:numPr>
              <w:shd w:val="clear" w:color="auto" w:fill="FFFFFF"/>
              <w:spacing w:before="100" w:beforeAutospacing="1" w:after="120" w:line="300" w:lineRule="atLeast"/>
              <w:rPr>
                <w:rFonts w:cs="Arial"/>
                <w:color w:val="000000" w:themeColor="text1"/>
                <w:szCs w:val="22"/>
              </w:rPr>
            </w:pPr>
            <w:r w:rsidRPr="0004543F">
              <w:rPr>
                <w:rFonts w:cs="Arial"/>
                <w:color w:val="000000" w:themeColor="text1"/>
                <w:szCs w:val="22"/>
              </w:rPr>
              <w:t>an ability to identify, formulate, and solve complex engineering problems by applying principles of engineering, science, and mathematics</w:t>
            </w:r>
          </w:p>
        </w:tc>
        <w:tc>
          <w:tcPr>
            <w:tcW w:w="5395" w:type="dxa"/>
            <w:tcBorders>
              <w:top w:val="single" w:sz="4" w:space="0" w:color="auto"/>
              <w:left w:val="single" w:sz="4" w:space="0" w:color="auto"/>
              <w:bottom w:val="single" w:sz="4" w:space="0" w:color="auto"/>
              <w:right w:val="single" w:sz="4" w:space="0" w:color="auto"/>
            </w:tcBorders>
            <w:hideMark/>
          </w:tcPr>
          <w:p w14:paraId="3B4CED13" w14:textId="77777777" w:rsidR="00AE1180" w:rsidRPr="0004543F" w:rsidRDefault="00AE1180" w:rsidP="003603F3">
            <w:pPr>
              <w:rPr>
                <w:color w:val="000000" w:themeColor="text1"/>
              </w:rPr>
            </w:pPr>
            <w:r w:rsidRPr="0004543F">
              <w:rPr>
                <w:color w:val="000000" w:themeColor="text1"/>
              </w:rPr>
              <w:t>High</w:t>
            </w:r>
          </w:p>
        </w:tc>
      </w:tr>
      <w:tr w:rsidR="00AE1180" w:rsidRPr="0004543F" w14:paraId="552156F0" w14:textId="77777777" w:rsidTr="003603F3">
        <w:tc>
          <w:tcPr>
            <w:tcW w:w="5395" w:type="dxa"/>
            <w:tcBorders>
              <w:top w:val="single" w:sz="4" w:space="0" w:color="auto"/>
              <w:left w:val="single" w:sz="4" w:space="0" w:color="auto"/>
              <w:bottom w:val="single" w:sz="4" w:space="0" w:color="auto"/>
              <w:right w:val="single" w:sz="4" w:space="0" w:color="auto"/>
            </w:tcBorders>
            <w:hideMark/>
          </w:tcPr>
          <w:p w14:paraId="6F0767F4" w14:textId="77777777" w:rsidR="00AE1180" w:rsidRPr="0004543F" w:rsidRDefault="00AE1180" w:rsidP="003603F3">
            <w:pPr>
              <w:pStyle w:val="ListParagraph"/>
              <w:numPr>
                <w:ilvl w:val="0"/>
                <w:numId w:val="30"/>
              </w:numPr>
              <w:shd w:val="clear" w:color="auto" w:fill="FFFFFF"/>
              <w:spacing w:before="100" w:beforeAutospacing="1" w:after="120" w:line="300" w:lineRule="atLeast"/>
              <w:rPr>
                <w:rFonts w:cs="Arial"/>
                <w:color w:val="000000" w:themeColor="text1"/>
                <w:szCs w:val="22"/>
              </w:rPr>
            </w:pPr>
            <w:r w:rsidRPr="0004543F">
              <w:rPr>
                <w:rFonts w:cs="Arial"/>
                <w:color w:val="000000" w:themeColor="text1"/>
                <w:szCs w:val="22"/>
              </w:rPr>
              <w:t xml:space="preserve">an ability to apply engineering design to produce solutions that meet specified needs with </w:t>
            </w:r>
            <w:r w:rsidRPr="0004543F">
              <w:rPr>
                <w:rFonts w:cs="Arial"/>
                <w:color w:val="000000" w:themeColor="text1"/>
                <w:szCs w:val="22"/>
              </w:rPr>
              <w:lastRenderedPageBreak/>
              <w:t>consideration of public health, safety, and welfare, as well as global, cultural, social, environmental, and economic factors</w:t>
            </w:r>
          </w:p>
        </w:tc>
        <w:tc>
          <w:tcPr>
            <w:tcW w:w="5395" w:type="dxa"/>
            <w:tcBorders>
              <w:top w:val="single" w:sz="4" w:space="0" w:color="auto"/>
              <w:left w:val="single" w:sz="4" w:space="0" w:color="auto"/>
              <w:bottom w:val="single" w:sz="4" w:space="0" w:color="auto"/>
              <w:right w:val="single" w:sz="4" w:space="0" w:color="auto"/>
            </w:tcBorders>
            <w:hideMark/>
          </w:tcPr>
          <w:p w14:paraId="0A2C00A4" w14:textId="77777777" w:rsidR="00AE1180" w:rsidRPr="0004543F" w:rsidRDefault="00AE1180" w:rsidP="003603F3">
            <w:pPr>
              <w:rPr>
                <w:color w:val="000000" w:themeColor="text1"/>
              </w:rPr>
            </w:pPr>
          </w:p>
        </w:tc>
      </w:tr>
      <w:tr w:rsidR="00AE1180" w:rsidRPr="0004543F" w14:paraId="7312F9EF" w14:textId="77777777" w:rsidTr="003603F3">
        <w:tc>
          <w:tcPr>
            <w:tcW w:w="5395" w:type="dxa"/>
            <w:tcBorders>
              <w:top w:val="single" w:sz="4" w:space="0" w:color="auto"/>
              <w:left w:val="single" w:sz="4" w:space="0" w:color="auto"/>
              <w:bottom w:val="single" w:sz="4" w:space="0" w:color="auto"/>
              <w:right w:val="single" w:sz="4" w:space="0" w:color="auto"/>
            </w:tcBorders>
            <w:hideMark/>
          </w:tcPr>
          <w:p w14:paraId="7B111A56" w14:textId="77777777" w:rsidR="00AE1180" w:rsidRPr="0004543F" w:rsidRDefault="00AE1180" w:rsidP="003603F3">
            <w:pPr>
              <w:pStyle w:val="ListParagraph"/>
              <w:numPr>
                <w:ilvl w:val="0"/>
                <w:numId w:val="30"/>
              </w:numPr>
              <w:shd w:val="clear" w:color="auto" w:fill="FFFFFF"/>
              <w:spacing w:before="100" w:beforeAutospacing="1" w:after="120" w:line="300" w:lineRule="atLeast"/>
              <w:rPr>
                <w:rFonts w:cs="Arial"/>
                <w:color w:val="000000" w:themeColor="text1"/>
                <w:szCs w:val="22"/>
              </w:rPr>
            </w:pPr>
            <w:r w:rsidRPr="0004543F">
              <w:rPr>
                <w:rFonts w:cs="Arial"/>
                <w:color w:val="000000" w:themeColor="text1"/>
                <w:szCs w:val="22"/>
              </w:rPr>
              <w:t>an ability to communicate effectively with a range of audiences</w:t>
            </w:r>
          </w:p>
        </w:tc>
        <w:tc>
          <w:tcPr>
            <w:tcW w:w="5395" w:type="dxa"/>
            <w:tcBorders>
              <w:top w:val="single" w:sz="4" w:space="0" w:color="auto"/>
              <w:left w:val="single" w:sz="4" w:space="0" w:color="auto"/>
              <w:bottom w:val="single" w:sz="4" w:space="0" w:color="auto"/>
              <w:right w:val="single" w:sz="4" w:space="0" w:color="auto"/>
            </w:tcBorders>
          </w:tcPr>
          <w:p w14:paraId="5A2C5DAF" w14:textId="77777777" w:rsidR="00AE1180" w:rsidRPr="0004543F" w:rsidRDefault="00AE1180" w:rsidP="003603F3">
            <w:pPr>
              <w:rPr>
                <w:color w:val="000000" w:themeColor="text1"/>
              </w:rPr>
            </w:pPr>
          </w:p>
        </w:tc>
      </w:tr>
      <w:tr w:rsidR="00AE1180" w:rsidRPr="0004543F" w14:paraId="088FC990" w14:textId="77777777" w:rsidTr="003603F3">
        <w:tc>
          <w:tcPr>
            <w:tcW w:w="5395" w:type="dxa"/>
            <w:tcBorders>
              <w:top w:val="single" w:sz="4" w:space="0" w:color="auto"/>
              <w:left w:val="single" w:sz="4" w:space="0" w:color="auto"/>
              <w:bottom w:val="single" w:sz="4" w:space="0" w:color="auto"/>
              <w:right w:val="single" w:sz="4" w:space="0" w:color="auto"/>
            </w:tcBorders>
            <w:hideMark/>
          </w:tcPr>
          <w:p w14:paraId="3A0B2D3A" w14:textId="77777777" w:rsidR="00AE1180" w:rsidRPr="0004543F" w:rsidRDefault="00AE1180" w:rsidP="003603F3">
            <w:pPr>
              <w:pStyle w:val="ListParagraph"/>
              <w:numPr>
                <w:ilvl w:val="0"/>
                <w:numId w:val="30"/>
              </w:numPr>
              <w:rPr>
                <w:rFonts w:cs="Arial"/>
                <w:color w:val="000000" w:themeColor="text1"/>
                <w:szCs w:val="22"/>
              </w:rPr>
            </w:pPr>
            <w:r w:rsidRPr="0004543F">
              <w:rPr>
                <w:rFonts w:cs="Arial"/>
                <w:color w:val="000000" w:themeColor="text1"/>
                <w:szCs w:val="22"/>
              </w:rPr>
              <w:t>an ability to recognize ethical and professional responsibilities in engineering situations and make informed judgments, which must consider the impact of engineering solutions in global, economic, environmental, and societal contexts</w:t>
            </w:r>
          </w:p>
        </w:tc>
        <w:tc>
          <w:tcPr>
            <w:tcW w:w="5395" w:type="dxa"/>
            <w:tcBorders>
              <w:top w:val="single" w:sz="4" w:space="0" w:color="auto"/>
              <w:left w:val="single" w:sz="4" w:space="0" w:color="auto"/>
              <w:bottom w:val="single" w:sz="4" w:space="0" w:color="auto"/>
              <w:right w:val="single" w:sz="4" w:space="0" w:color="auto"/>
            </w:tcBorders>
            <w:hideMark/>
          </w:tcPr>
          <w:p w14:paraId="59D2D705" w14:textId="77777777" w:rsidR="00AE1180" w:rsidRPr="0004543F" w:rsidRDefault="00AE1180" w:rsidP="003603F3">
            <w:pPr>
              <w:rPr>
                <w:color w:val="000000" w:themeColor="text1"/>
              </w:rPr>
            </w:pPr>
          </w:p>
        </w:tc>
      </w:tr>
      <w:tr w:rsidR="00AE1180" w:rsidRPr="0004543F" w14:paraId="24C26B75" w14:textId="77777777" w:rsidTr="003603F3">
        <w:tc>
          <w:tcPr>
            <w:tcW w:w="5395" w:type="dxa"/>
            <w:tcBorders>
              <w:top w:val="single" w:sz="4" w:space="0" w:color="auto"/>
              <w:left w:val="single" w:sz="4" w:space="0" w:color="auto"/>
              <w:bottom w:val="single" w:sz="4" w:space="0" w:color="auto"/>
              <w:right w:val="single" w:sz="4" w:space="0" w:color="auto"/>
            </w:tcBorders>
            <w:hideMark/>
          </w:tcPr>
          <w:p w14:paraId="0F345EA0" w14:textId="77777777" w:rsidR="00AE1180" w:rsidRPr="0004543F" w:rsidRDefault="00AE1180" w:rsidP="003603F3">
            <w:pPr>
              <w:pStyle w:val="ListParagraph"/>
              <w:numPr>
                <w:ilvl w:val="0"/>
                <w:numId w:val="30"/>
              </w:numPr>
              <w:shd w:val="clear" w:color="auto" w:fill="FFFFFF"/>
              <w:spacing w:before="100" w:beforeAutospacing="1" w:after="120" w:line="300" w:lineRule="atLeast"/>
              <w:rPr>
                <w:rFonts w:cs="Arial"/>
                <w:color w:val="000000" w:themeColor="text1"/>
                <w:szCs w:val="22"/>
              </w:rPr>
            </w:pPr>
            <w:r w:rsidRPr="0004543F">
              <w:rPr>
                <w:rFonts w:cs="Arial"/>
                <w:color w:val="000000" w:themeColor="text1"/>
                <w:szCs w:val="22"/>
              </w:rPr>
              <w:t>an ability to function effectively on a team whose members together provide leadership, create a collaborative and inclusive environment, establish goals, plan tasks, and meet objectives</w:t>
            </w:r>
          </w:p>
        </w:tc>
        <w:tc>
          <w:tcPr>
            <w:tcW w:w="5395" w:type="dxa"/>
            <w:tcBorders>
              <w:top w:val="single" w:sz="4" w:space="0" w:color="auto"/>
              <w:left w:val="single" w:sz="4" w:space="0" w:color="auto"/>
              <w:bottom w:val="single" w:sz="4" w:space="0" w:color="auto"/>
              <w:right w:val="single" w:sz="4" w:space="0" w:color="auto"/>
            </w:tcBorders>
          </w:tcPr>
          <w:p w14:paraId="671ED446" w14:textId="77777777" w:rsidR="00AE1180" w:rsidRPr="0004543F" w:rsidRDefault="00AE1180" w:rsidP="003603F3">
            <w:pPr>
              <w:rPr>
                <w:color w:val="000000" w:themeColor="text1"/>
              </w:rPr>
            </w:pPr>
          </w:p>
        </w:tc>
      </w:tr>
      <w:tr w:rsidR="00AE1180" w:rsidRPr="0004543F" w14:paraId="238997BF" w14:textId="77777777" w:rsidTr="003603F3">
        <w:tc>
          <w:tcPr>
            <w:tcW w:w="5395" w:type="dxa"/>
            <w:tcBorders>
              <w:top w:val="single" w:sz="4" w:space="0" w:color="auto"/>
              <w:left w:val="single" w:sz="4" w:space="0" w:color="auto"/>
              <w:bottom w:val="single" w:sz="4" w:space="0" w:color="auto"/>
              <w:right w:val="single" w:sz="4" w:space="0" w:color="auto"/>
            </w:tcBorders>
            <w:hideMark/>
          </w:tcPr>
          <w:p w14:paraId="51A11BCE" w14:textId="77777777" w:rsidR="00AE1180" w:rsidRPr="0004543F" w:rsidRDefault="00AE1180" w:rsidP="003603F3">
            <w:pPr>
              <w:pStyle w:val="ListParagraph"/>
              <w:numPr>
                <w:ilvl w:val="0"/>
                <w:numId w:val="30"/>
              </w:numPr>
              <w:shd w:val="clear" w:color="auto" w:fill="FFFFFF"/>
              <w:spacing w:before="100" w:beforeAutospacing="1" w:after="120" w:line="300" w:lineRule="atLeast"/>
              <w:rPr>
                <w:rFonts w:cs="Arial"/>
                <w:color w:val="000000" w:themeColor="text1"/>
                <w:szCs w:val="22"/>
              </w:rPr>
            </w:pPr>
            <w:r w:rsidRPr="0004543F">
              <w:rPr>
                <w:rFonts w:cs="Arial"/>
                <w:color w:val="000000" w:themeColor="text1"/>
                <w:szCs w:val="22"/>
              </w:rPr>
              <w:t>an ability to develop and conduct appropriate experimentation, analyze and interpret data, and use engineering judgment to draw conclusions</w:t>
            </w:r>
          </w:p>
        </w:tc>
        <w:tc>
          <w:tcPr>
            <w:tcW w:w="5395" w:type="dxa"/>
            <w:tcBorders>
              <w:top w:val="single" w:sz="4" w:space="0" w:color="auto"/>
              <w:left w:val="single" w:sz="4" w:space="0" w:color="auto"/>
              <w:bottom w:val="single" w:sz="4" w:space="0" w:color="auto"/>
              <w:right w:val="single" w:sz="4" w:space="0" w:color="auto"/>
            </w:tcBorders>
          </w:tcPr>
          <w:p w14:paraId="2CB47F6F" w14:textId="77777777" w:rsidR="00AE1180" w:rsidRPr="0004543F" w:rsidRDefault="00AE1180" w:rsidP="003603F3">
            <w:pPr>
              <w:rPr>
                <w:color w:val="000000" w:themeColor="text1"/>
              </w:rPr>
            </w:pPr>
          </w:p>
        </w:tc>
      </w:tr>
      <w:tr w:rsidR="00AE1180" w:rsidRPr="0004543F" w14:paraId="6D51237E" w14:textId="77777777" w:rsidTr="003603F3">
        <w:tc>
          <w:tcPr>
            <w:tcW w:w="5395" w:type="dxa"/>
            <w:tcBorders>
              <w:top w:val="single" w:sz="4" w:space="0" w:color="auto"/>
              <w:left w:val="single" w:sz="4" w:space="0" w:color="auto"/>
              <w:bottom w:val="single" w:sz="4" w:space="0" w:color="auto"/>
              <w:right w:val="single" w:sz="4" w:space="0" w:color="auto"/>
            </w:tcBorders>
            <w:hideMark/>
          </w:tcPr>
          <w:p w14:paraId="708F4CBB" w14:textId="77777777" w:rsidR="00AE1180" w:rsidRPr="0004543F" w:rsidRDefault="00AE1180" w:rsidP="003603F3">
            <w:pPr>
              <w:pStyle w:val="ListParagraph"/>
              <w:numPr>
                <w:ilvl w:val="0"/>
                <w:numId w:val="30"/>
              </w:numPr>
              <w:shd w:val="clear" w:color="auto" w:fill="FFFFFF"/>
              <w:spacing w:before="100" w:beforeAutospacing="1" w:after="120" w:line="300" w:lineRule="atLeast"/>
              <w:rPr>
                <w:rFonts w:cs="Arial"/>
                <w:color w:val="000000" w:themeColor="text1"/>
                <w:szCs w:val="22"/>
              </w:rPr>
            </w:pPr>
            <w:r w:rsidRPr="0004543F">
              <w:rPr>
                <w:rFonts w:cs="Arial"/>
                <w:color w:val="000000" w:themeColor="text1"/>
                <w:szCs w:val="22"/>
              </w:rPr>
              <w:t>an ability to acquire and apply new knowledge as needed, using appropriate learning strategies.</w:t>
            </w:r>
          </w:p>
        </w:tc>
        <w:tc>
          <w:tcPr>
            <w:tcW w:w="5395" w:type="dxa"/>
            <w:tcBorders>
              <w:top w:val="single" w:sz="4" w:space="0" w:color="auto"/>
              <w:left w:val="single" w:sz="4" w:space="0" w:color="auto"/>
              <w:bottom w:val="single" w:sz="4" w:space="0" w:color="auto"/>
              <w:right w:val="single" w:sz="4" w:space="0" w:color="auto"/>
            </w:tcBorders>
            <w:hideMark/>
          </w:tcPr>
          <w:p w14:paraId="447F93AD" w14:textId="77777777" w:rsidR="00AE1180" w:rsidRPr="0004543F" w:rsidRDefault="00AE1180" w:rsidP="003603F3">
            <w:pPr>
              <w:rPr>
                <w:color w:val="000000" w:themeColor="text1"/>
              </w:rPr>
            </w:pPr>
          </w:p>
        </w:tc>
      </w:tr>
    </w:tbl>
    <w:p w14:paraId="5CCB9C32" w14:textId="77777777" w:rsidR="00AE1180" w:rsidRPr="0004543F" w:rsidRDefault="00AE1180" w:rsidP="00AE1180">
      <w:pPr>
        <w:ind w:left="360"/>
        <w:rPr>
          <w:color w:val="000000" w:themeColor="text1"/>
        </w:rPr>
      </w:pPr>
      <w:r w:rsidRPr="0004543F">
        <w:rPr>
          <w:color w:val="000000" w:themeColor="text1"/>
          <w:vertAlign w:val="superscript"/>
        </w:rPr>
        <w:t>*</w:t>
      </w:r>
      <w:r w:rsidRPr="0004543F">
        <w:rPr>
          <w:color w:val="000000" w:themeColor="text1"/>
        </w:rPr>
        <w:t>Coverage is given as high, medium, or low.  An empty box indicates that this outcome is not covered or assessed in the course.</w:t>
      </w:r>
    </w:p>
    <w:p w14:paraId="527F3C29" w14:textId="22066E35" w:rsidR="00F433D1" w:rsidRPr="000059DB" w:rsidRDefault="00F433D1">
      <w:pPr>
        <w:rPr>
          <w:b/>
          <w:i/>
        </w:rPr>
      </w:pPr>
    </w:p>
    <w:p w14:paraId="19F1F074" w14:textId="77777777" w:rsidR="00AE1180" w:rsidRPr="00FC5851" w:rsidRDefault="00AE1180" w:rsidP="00AE1180">
      <w:pPr>
        <w:rPr>
          <w:b/>
          <w:i/>
          <w:color w:val="000000" w:themeColor="text1"/>
        </w:rPr>
      </w:pPr>
      <w:r w:rsidRPr="00FC5851">
        <w:rPr>
          <w:b/>
          <w:i/>
          <w:color w:val="000000" w:themeColor="text1"/>
        </w:rPr>
        <w:t xml:space="preserve">Required Textbooks and Software </w:t>
      </w:r>
    </w:p>
    <w:p w14:paraId="71A24CA8" w14:textId="77777777" w:rsidR="00AE1180" w:rsidRDefault="00AE1180" w:rsidP="00AE1180">
      <w:pPr>
        <w:pStyle w:val="ListParagraph"/>
        <w:numPr>
          <w:ilvl w:val="0"/>
          <w:numId w:val="16"/>
        </w:numPr>
        <w:rPr>
          <w:color w:val="000000" w:themeColor="text1"/>
        </w:rPr>
      </w:pPr>
      <w:r>
        <w:rPr>
          <w:i/>
          <w:iCs/>
          <w:color w:val="000000" w:themeColor="text1"/>
        </w:rPr>
        <w:t>Principles of Electronic Materials and Devices</w:t>
      </w:r>
      <w:r w:rsidRPr="00FC5851">
        <w:rPr>
          <w:color w:val="000000" w:themeColor="text1"/>
        </w:rPr>
        <w:t xml:space="preserve">, </w:t>
      </w:r>
      <w:r>
        <w:rPr>
          <w:color w:val="000000" w:themeColor="text1"/>
        </w:rPr>
        <w:t>S. O. Kasap</w:t>
      </w:r>
      <w:r w:rsidRPr="00FC5851">
        <w:rPr>
          <w:color w:val="000000" w:themeColor="text1"/>
        </w:rPr>
        <w:t xml:space="preserve">, </w:t>
      </w:r>
      <w:r>
        <w:rPr>
          <w:color w:val="000000" w:themeColor="text1"/>
        </w:rPr>
        <w:t>4</w:t>
      </w:r>
      <w:r w:rsidRPr="00B43689">
        <w:rPr>
          <w:color w:val="000000" w:themeColor="text1"/>
          <w:vertAlign w:val="superscript"/>
        </w:rPr>
        <w:t>th</w:t>
      </w:r>
      <w:r w:rsidRPr="00FC5851">
        <w:rPr>
          <w:color w:val="000000" w:themeColor="text1"/>
        </w:rPr>
        <w:t xml:space="preserve"> edition, 20</w:t>
      </w:r>
      <w:r>
        <w:rPr>
          <w:color w:val="000000" w:themeColor="text1"/>
        </w:rPr>
        <w:t>18</w:t>
      </w:r>
      <w:r w:rsidRPr="00FC5851">
        <w:rPr>
          <w:color w:val="000000" w:themeColor="text1"/>
        </w:rPr>
        <w:t xml:space="preserve">, </w:t>
      </w:r>
      <w:r>
        <w:rPr>
          <w:color w:val="000000" w:themeColor="text1"/>
        </w:rPr>
        <w:t>McGraw Hill, ISBN 978-0-078-02818-2</w:t>
      </w:r>
      <w:r w:rsidRPr="00FC5851">
        <w:rPr>
          <w:color w:val="000000" w:themeColor="text1"/>
        </w:rPr>
        <w:t xml:space="preserve"> </w:t>
      </w:r>
    </w:p>
    <w:p w14:paraId="7A63C3E9" w14:textId="77777777" w:rsidR="00AE1180" w:rsidRPr="00B43689" w:rsidRDefault="00AE1180" w:rsidP="00AE1180">
      <w:pPr>
        <w:rPr>
          <w:color w:val="000000" w:themeColor="text1"/>
        </w:rPr>
      </w:pPr>
    </w:p>
    <w:p w14:paraId="605FBDA6" w14:textId="77777777" w:rsidR="00AE1180" w:rsidRPr="00FC5851" w:rsidRDefault="00AE1180" w:rsidP="00AE1180">
      <w:pPr>
        <w:rPr>
          <w:b/>
          <w:i/>
          <w:color w:val="000000" w:themeColor="text1"/>
        </w:rPr>
      </w:pPr>
      <w:r w:rsidRPr="00FC5851">
        <w:rPr>
          <w:b/>
          <w:i/>
          <w:color w:val="000000" w:themeColor="text1"/>
        </w:rPr>
        <w:t>Recommended Materials</w:t>
      </w:r>
    </w:p>
    <w:p w14:paraId="53FB7AD2" w14:textId="77777777" w:rsidR="00AE1180" w:rsidRPr="006E2262" w:rsidRDefault="00AE1180" w:rsidP="00AE1180">
      <w:pPr>
        <w:pStyle w:val="ListParagraph"/>
        <w:numPr>
          <w:ilvl w:val="0"/>
          <w:numId w:val="16"/>
        </w:numPr>
        <w:rPr>
          <w:rFonts w:ascii="Times New Roman" w:hAnsi="Times New Roman"/>
          <w:color w:val="000000" w:themeColor="text1"/>
        </w:rPr>
      </w:pPr>
      <w:r w:rsidRPr="006E2262">
        <w:rPr>
          <w:rFonts w:ascii="Times New Roman" w:hAnsi="Times New Roman"/>
          <w:color w:val="000000" w:themeColor="text1"/>
        </w:rPr>
        <w:t>Electronic Properties of Materials, R. E. Hummel, 4</w:t>
      </w:r>
      <w:r w:rsidRPr="006E2262">
        <w:rPr>
          <w:rFonts w:ascii="Times New Roman" w:hAnsi="Times New Roman"/>
          <w:color w:val="000000" w:themeColor="text1"/>
          <w:vertAlign w:val="superscript"/>
        </w:rPr>
        <w:t>th</w:t>
      </w:r>
      <w:r w:rsidRPr="006E2262">
        <w:rPr>
          <w:rFonts w:ascii="Times New Roman" w:hAnsi="Times New Roman"/>
          <w:color w:val="000000" w:themeColor="text1"/>
        </w:rPr>
        <w:t xml:space="preserve"> edition, 2011, Springer, ISBN 978-1-4419-8164-6 (</w:t>
      </w:r>
      <w:hyperlink r:id="rId10" w:history="1">
        <w:r w:rsidRPr="006E2262">
          <w:rPr>
            <w:rStyle w:val="Hyperlink"/>
            <w:rFonts w:ascii="Times New Roman" w:hAnsi="Times New Roman"/>
          </w:rPr>
          <w:t>Available as an e-book through UF library</w:t>
        </w:r>
      </w:hyperlink>
      <w:r w:rsidRPr="006E2262">
        <w:rPr>
          <w:rFonts w:ascii="Times New Roman" w:hAnsi="Times New Roman"/>
          <w:color w:val="000000" w:themeColor="text1"/>
        </w:rPr>
        <w:t>)</w:t>
      </w:r>
    </w:p>
    <w:p w14:paraId="584A07DD" w14:textId="77777777" w:rsidR="00170EBA" w:rsidRDefault="00170EBA" w:rsidP="00170EBA"/>
    <w:p w14:paraId="69E21CB0" w14:textId="7AE8D527" w:rsidR="00170EBA" w:rsidRPr="00170EBA" w:rsidRDefault="00170EBA" w:rsidP="00170EBA">
      <w:pPr>
        <w:rPr>
          <w:b/>
          <w:bCs/>
          <w:i/>
          <w:iCs/>
        </w:rPr>
      </w:pPr>
      <w:r w:rsidRPr="00170EBA">
        <w:rPr>
          <w:b/>
          <w:bCs/>
          <w:i/>
          <w:iCs/>
        </w:rPr>
        <w:t>Required Computer</w:t>
      </w:r>
    </w:p>
    <w:p w14:paraId="621AFF09" w14:textId="77777777" w:rsidR="00940FAD" w:rsidRDefault="00940FAD" w:rsidP="00940FAD">
      <w:pPr>
        <w:rPr>
          <w:i/>
          <w:iCs/>
        </w:rPr>
      </w:pPr>
      <w:r>
        <w:t>Recommended Computer Specifications</w:t>
      </w:r>
      <w:r w:rsidRPr="00B85521">
        <w:t>:</w:t>
      </w:r>
      <w:r>
        <w:t xml:space="preserve"> </w:t>
      </w:r>
      <w:r w:rsidRPr="0057723D">
        <w:t>https://it.ufl.edu/get-help/student-computer-recommendations/</w:t>
      </w:r>
      <w:r>
        <w:rPr>
          <w:i/>
          <w:iCs/>
        </w:rPr>
        <w:t xml:space="preserve"> </w:t>
      </w:r>
    </w:p>
    <w:p w14:paraId="40B6DDC0" w14:textId="77777777" w:rsidR="00940FAD" w:rsidRPr="00170EBA" w:rsidRDefault="00940FAD" w:rsidP="00940FAD">
      <w:pPr>
        <w:rPr>
          <w:i/>
          <w:iCs/>
        </w:rPr>
      </w:pPr>
      <w:r>
        <w:rPr>
          <w:i/>
          <w:iCs/>
        </w:rPr>
        <w:t xml:space="preserve">HWCOE Computer Requirements: </w:t>
      </w:r>
      <w:r w:rsidRPr="0057723D">
        <w:rPr>
          <w:i/>
          <w:iCs/>
        </w:rPr>
        <w:t>https://www.eng.ufl.edu/students/advising/fall-semester-checklist/computer-requirements/</w:t>
      </w:r>
    </w:p>
    <w:p w14:paraId="6BF631CD" w14:textId="77777777" w:rsidR="00170EBA" w:rsidRPr="000059DB" w:rsidRDefault="00170EBA" w:rsidP="004547C4">
      <w:pPr>
        <w:rPr>
          <w:color w:val="0070C0"/>
        </w:rPr>
      </w:pPr>
    </w:p>
    <w:p w14:paraId="552274B7" w14:textId="77777777" w:rsidR="00AE1180" w:rsidRDefault="00AE1180" w:rsidP="00AE1180">
      <w:pPr>
        <w:rPr>
          <w:b/>
          <w:i/>
          <w:color w:val="000000" w:themeColor="text1"/>
        </w:rPr>
      </w:pPr>
      <w:r w:rsidRPr="00FC5851">
        <w:rPr>
          <w:b/>
          <w:i/>
          <w:color w:val="000000" w:themeColor="text1"/>
        </w:rPr>
        <w:t>Course</w:t>
      </w:r>
      <w:r>
        <w:rPr>
          <w:b/>
          <w:i/>
          <w:color w:val="000000" w:themeColor="text1"/>
        </w:rPr>
        <w:t xml:space="preserve"> </w:t>
      </w:r>
      <w:r w:rsidRPr="00FC5851">
        <w:rPr>
          <w:b/>
          <w:i/>
          <w:color w:val="000000" w:themeColor="text1"/>
        </w:rPr>
        <w:t>Outline</w:t>
      </w:r>
      <w:r>
        <w:rPr>
          <w:b/>
          <w:i/>
          <w:color w:val="000000" w:themeColor="text1"/>
        </w:rPr>
        <w:t>: Contents and schedule are subject to change as necessary</w:t>
      </w:r>
    </w:p>
    <w:tbl>
      <w:tblPr>
        <w:tblStyle w:val="TableGrid"/>
        <w:tblW w:w="0" w:type="auto"/>
        <w:tblLook w:val="04A0" w:firstRow="1" w:lastRow="0" w:firstColumn="1" w:lastColumn="0" w:noHBand="0" w:noVBand="1"/>
      </w:tblPr>
      <w:tblGrid>
        <w:gridCol w:w="7195"/>
        <w:gridCol w:w="1890"/>
      </w:tblGrid>
      <w:tr w:rsidR="00AE1180" w14:paraId="6C427544" w14:textId="77777777" w:rsidTr="003603F3">
        <w:tc>
          <w:tcPr>
            <w:tcW w:w="7195" w:type="dxa"/>
            <w:shd w:val="clear" w:color="auto" w:fill="BDD6EE"/>
          </w:tcPr>
          <w:p w14:paraId="25E47D81" w14:textId="77777777" w:rsidR="00AE1180" w:rsidRPr="009A2F0A" w:rsidRDefault="00AE1180" w:rsidP="003603F3">
            <w:pPr>
              <w:jc w:val="center"/>
              <w:rPr>
                <w:b/>
                <w:bCs/>
                <w:color w:val="000000" w:themeColor="text1"/>
              </w:rPr>
            </w:pPr>
            <w:r w:rsidRPr="009A2F0A">
              <w:rPr>
                <w:b/>
                <w:bCs/>
                <w:color w:val="000000" w:themeColor="text1"/>
              </w:rPr>
              <w:t>Subject</w:t>
            </w:r>
          </w:p>
        </w:tc>
        <w:tc>
          <w:tcPr>
            <w:tcW w:w="1890" w:type="dxa"/>
            <w:shd w:val="clear" w:color="auto" w:fill="BDD6EE"/>
          </w:tcPr>
          <w:p w14:paraId="49AF7C5A" w14:textId="77777777" w:rsidR="00AE1180" w:rsidRPr="009A2F0A" w:rsidRDefault="00AE1180" w:rsidP="003603F3">
            <w:pPr>
              <w:jc w:val="center"/>
              <w:rPr>
                <w:b/>
                <w:bCs/>
                <w:color w:val="000000" w:themeColor="text1"/>
              </w:rPr>
            </w:pPr>
            <w:r w:rsidRPr="009A2F0A">
              <w:rPr>
                <w:b/>
                <w:bCs/>
                <w:color w:val="000000" w:themeColor="text1"/>
              </w:rPr>
              <w:t>Hours</w:t>
            </w:r>
          </w:p>
        </w:tc>
      </w:tr>
      <w:tr w:rsidR="00AE1180" w14:paraId="2BE582F8" w14:textId="77777777" w:rsidTr="003603F3">
        <w:tc>
          <w:tcPr>
            <w:tcW w:w="7195" w:type="dxa"/>
            <w:vAlign w:val="center"/>
          </w:tcPr>
          <w:p w14:paraId="4C99931C" w14:textId="77777777" w:rsidR="00AE1180" w:rsidRPr="009A2F0A" w:rsidRDefault="00AE1180" w:rsidP="003603F3">
            <w:pPr>
              <w:rPr>
                <w:b/>
                <w:bCs/>
                <w:color w:val="000000" w:themeColor="text1"/>
              </w:rPr>
            </w:pPr>
            <w:r w:rsidRPr="009A2F0A">
              <w:rPr>
                <w:b/>
                <w:bCs/>
                <w:color w:val="000000" w:themeColor="text1"/>
              </w:rPr>
              <w:t>Basics</w:t>
            </w:r>
          </w:p>
        </w:tc>
        <w:tc>
          <w:tcPr>
            <w:tcW w:w="1890" w:type="dxa"/>
          </w:tcPr>
          <w:p w14:paraId="3AAD781B" w14:textId="77777777" w:rsidR="00AE1180" w:rsidRDefault="00AE1180" w:rsidP="003603F3">
            <w:pPr>
              <w:jc w:val="center"/>
              <w:rPr>
                <w:color w:val="000000" w:themeColor="text1"/>
              </w:rPr>
            </w:pPr>
          </w:p>
        </w:tc>
      </w:tr>
      <w:tr w:rsidR="00AE1180" w14:paraId="3DCE9E3D" w14:textId="77777777" w:rsidTr="003603F3">
        <w:tc>
          <w:tcPr>
            <w:tcW w:w="7195" w:type="dxa"/>
            <w:vAlign w:val="center"/>
          </w:tcPr>
          <w:p w14:paraId="1EDE31CC" w14:textId="77777777" w:rsidR="00AE1180" w:rsidRDefault="00AE1180" w:rsidP="003603F3">
            <w:pPr>
              <w:rPr>
                <w:color w:val="000000" w:themeColor="text1"/>
              </w:rPr>
            </w:pPr>
            <w:r>
              <w:rPr>
                <w:color w:val="000000" w:themeColor="text1"/>
              </w:rPr>
              <w:t>1. Elementary Materials Science Concepts</w:t>
            </w:r>
          </w:p>
        </w:tc>
        <w:tc>
          <w:tcPr>
            <w:tcW w:w="1890" w:type="dxa"/>
          </w:tcPr>
          <w:p w14:paraId="4D292072" w14:textId="77777777" w:rsidR="00AE1180" w:rsidRDefault="00AE1180" w:rsidP="003603F3">
            <w:pPr>
              <w:jc w:val="center"/>
              <w:rPr>
                <w:color w:val="000000" w:themeColor="text1"/>
              </w:rPr>
            </w:pPr>
            <w:r>
              <w:rPr>
                <w:color w:val="000000" w:themeColor="text1"/>
              </w:rPr>
              <w:t>5</w:t>
            </w:r>
          </w:p>
        </w:tc>
      </w:tr>
      <w:tr w:rsidR="00AE1180" w14:paraId="1D52786D" w14:textId="77777777" w:rsidTr="003603F3">
        <w:tc>
          <w:tcPr>
            <w:tcW w:w="7195" w:type="dxa"/>
            <w:vAlign w:val="center"/>
          </w:tcPr>
          <w:p w14:paraId="3A99686C" w14:textId="77777777" w:rsidR="00AE1180" w:rsidRDefault="00AE1180" w:rsidP="003603F3">
            <w:pPr>
              <w:rPr>
                <w:color w:val="000000" w:themeColor="text1"/>
              </w:rPr>
            </w:pPr>
            <w:r>
              <w:rPr>
                <w:color w:val="000000" w:themeColor="text1"/>
              </w:rPr>
              <w:t>2. Electrical and Thermal Conduction in Solids</w:t>
            </w:r>
          </w:p>
        </w:tc>
        <w:tc>
          <w:tcPr>
            <w:tcW w:w="1890" w:type="dxa"/>
          </w:tcPr>
          <w:p w14:paraId="2A47BE0B" w14:textId="77777777" w:rsidR="00AE1180" w:rsidRDefault="00AE1180" w:rsidP="003603F3">
            <w:pPr>
              <w:jc w:val="center"/>
              <w:rPr>
                <w:color w:val="000000" w:themeColor="text1"/>
              </w:rPr>
            </w:pPr>
            <w:r>
              <w:rPr>
                <w:color w:val="000000" w:themeColor="text1"/>
              </w:rPr>
              <w:t>5</w:t>
            </w:r>
          </w:p>
        </w:tc>
      </w:tr>
      <w:tr w:rsidR="00AE1180" w14:paraId="6A5EF4A2" w14:textId="77777777" w:rsidTr="003603F3">
        <w:tc>
          <w:tcPr>
            <w:tcW w:w="7195" w:type="dxa"/>
            <w:vAlign w:val="center"/>
          </w:tcPr>
          <w:p w14:paraId="7FE2AB8F" w14:textId="77777777" w:rsidR="00AE1180" w:rsidRDefault="00AE1180" w:rsidP="003603F3">
            <w:pPr>
              <w:rPr>
                <w:color w:val="000000" w:themeColor="text1"/>
              </w:rPr>
            </w:pPr>
            <w:r>
              <w:rPr>
                <w:color w:val="000000" w:themeColor="text1"/>
              </w:rPr>
              <w:t>3. Elementary Quantum Physics &amp; Modern Theory of Solids</w:t>
            </w:r>
          </w:p>
        </w:tc>
        <w:tc>
          <w:tcPr>
            <w:tcW w:w="1890" w:type="dxa"/>
          </w:tcPr>
          <w:p w14:paraId="35DC9578" w14:textId="77777777" w:rsidR="00AE1180" w:rsidRDefault="00AE1180" w:rsidP="003603F3">
            <w:pPr>
              <w:jc w:val="center"/>
              <w:rPr>
                <w:color w:val="000000" w:themeColor="text1"/>
              </w:rPr>
            </w:pPr>
            <w:r>
              <w:rPr>
                <w:color w:val="000000" w:themeColor="text1"/>
              </w:rPr>
              <w:t>12</w:t>
            </w:r>
          </w:p>
        </w:tc>
      </w:tr>
      <w:tr w:rsidR="00AE1180" w14:paraId="1CE43EE7" w14:textId="77777777" w:rsidTr="003603F3">
        <w:tc>
          <w:tcPr>
            <w:tcW w:w="7195" w:type="dxa"/>
            <w:vAlign w:val="center"/>
          </w:tcPr>
          <w:p w14:paraId="57DBD519" w14:textId="77777777" w:rsidR="00AE1180" w:rsidRPr="009A2F0A" w:rsidRDefault="00AE1180" w:rsidP="003603F3">
            <w:pPr>
              <w:rPr>
                <w:b/>
                <w:bCs/>
                <w:color w:val="000000" w:themeColor="text1"/>
              </w:rPr>
            </w:pPr>
            <w:r>
              <w:rPr>
                <w:b/>
                <w:bCs/>
                <w:color w:val="000000" w:themeColor="text1"/>
              </w:rPr>
              <w:t>Materials and Devices</w:t>
            </w:r>
          </w:p>
        </w:tc>
        <w:tc>
          <w:tcPr>
            <w:tcW w:w="1890" w:type="dxa"/>
          </w:tcPr>
          <w:p w14:paraId="278B0FA7" w14:textId="77777777" w:rsidR="00AE1180" w:rsidRDefault="00AE1180" w:rsidP="003603F3">
            <w:pPr>
              <w:jc w:val="center"/>
              <w:rPr>
                <w:color w:val="000000" w:themeColor="text1"/>
              </w:rPr>
            </w:pPr>
          </w:p>
        </w:tc>
      </w:tr>
      <w:tr w:rsidR="00AE1180" w14:paraId="290C4588" w14:textId="77777777" w:rsidTr="003603F3">
        <w:tc>
          <w:tcPr>
            <w:tcW w:w="7195" w:type="dxa"/>
            <w:vAlign w:val="center"/>
          </w:tcPr>
          <w:p w14:paraId="7B4DF776" w14:textId="77777777" w:rsidR="00AE1180" w:rsidRDefault="00AE1180" w:rsidP="003603F3">
            <w:pPr>
              <w:rPr>
                <w:color w:val="000000" w:themeColor="text1"/>
              </w:rPr>
            </w:pPr>
            <w:r>
              <w:rPr>
                <w:color w:val="000000" w:themeColor="text1"/>
              </w:rPr>
              <w:t>4. Semiconductors and Relevant Devices</w:t>
            </w:r>
          </w:p>
        </w:tc>
        <w:tc>
          <w:tcPr>
            <w:tcW w:w="1890" w:type="dxa"/>
          </w:tcPr>
          <w:p w14:paraId="791B5802" w14:textId="77777777" w:rsidR="00AE1180" w:rsidRDefault="00AE1180" w:rsidP="003603F3">
            <w:pPr>
              <w:jc w:val="center"/>
              <w:rPr>
                <w:color w:val="000000" w:themeColor="text1"/>
              </w:rPr>
            </w:pPr>
            <w:r>
              <w:rPr>
                <w:color w:val="000000" w:themeColor="text1"/>
              </w:rPr>
              <w:t>10</w:t>
            </w:r>
          </w:p>
        </w:tc>
      </w:tr>
      <w:tr w:rsidR="00AE1180" w14:paraId="3A176FC3" w14:textId="77777777" w:rsidTr="003603F3">
        <w:tc>
          <w:tcPr>
            <w:tcW w:w="7195" w:type="dxa"/>
            <w:vAlign w:val="center"/>
          </w:tcPr>
          <w:p w14:paraId="56D42F2C" w14:textId="77777777" w:rsidR="00AE1180" w:rsidRDefault="00AE1180" w:rsidP="003603F3">
            <w:pPr>
              <w:rPr>
                <w:color w:val="000000" w:themeColor="text1"/>
              </w:rPr>
            </w:pPr>
            <w:r>
              <w:rPr>
                <w:color w:val="000000" w:themeColor="text1"/>
              </w:rPr>
              <w:t>5. Dielectric Materials</w:t>
            </w:r>
          </w:p>
        </w:tc>
        <w:tc>
          <w:tcPr>
            <w:tcW w:w="1890" w:type="dxa"/>
          </w:tcPr>
          <w:p w14:paraId="252290BD" w14:textId="77777777" w:rsidR="00AE1180" w:rsidRDefault="00AE1180" w:rsidP="003603F3">
            <w:pPr>
              <w:jc w:val="center"/>
              <w:rPr>
                <w:color w:val="000000" w:themeColor="text1"/>
              </w:rPr>
            </w:pPr>
            <w:r>
              <w:rPr>
                <w:color w:val="000000" w:themeColor="text1"/>
              </w:rPr>
              <w:t>3</w:t>
            </w:r>
          </w:p>
        </w:tc>
      </w:tr>
      <w:tr w:rsidR="00AE1180" w14:paraId="3EB967A1" w14:textId="77777777" w:rsidTr="003603F3">
        <w:tc>
          <w:tcPr>
            <w:tcW w:w="7195" w:type="dxa"/>
            <w:vAlign w:val="center"/>
          </w:tcPr>
          <w:p w14:paraId="30276229" w14:textId="77777777" w:rsidR="00AE1180" w:rsidRDefault="00AE1180" w:rsidP="003603F3">
            <w:pPr>
              <w:rPr>
                <w:color w:val="000000" w:themeColor="text1"/>
              </w:rPr>
            </w:pPr>
            <w:r>
              <w:rPr>
                <w:color w:val="000000" w:themeColor="text1"/>
              </w:rPr>
              <w:t>6. Magnetic/Optical Properties</w:t>
            </w:r>
          </w:p>
        </w:tc>
        <w:tc>
          <w:tcPr>
            <w:tcW w:w="1890" w:type="dxa"/>
          </w:tcPr>
          <w:p w14:paraId="71ED7BF5" w14:textId="77777777" w:rsidR="00AE1180" w:rsidRDefault="00AE1180" w:rsidP="003603F3">
            <w:pPr>
              <w:jc w:val="center"/>
              <w:rPr>
                <w:color w:val="000000" w:themeColor="text1"/>
              </w:rPr>
            </w:pPr>
            <w:r>
              <w:rPr>
                <w:color w:val="000000" w:themeColor="text1"/>
              </w:rPr>
              <w:t>4</w:t>
            </w:r>
          </w:p>
        </w:tc>
      </w:tr>
      <w:tr w:rsidR="00AE1180" w14:paraId="3C8B6A45" w14:textId="77777777" w:rsidTr="003603F3">
        <w:tc>
          <w:tcPr>
            <w:tcW w:w="7195" w:type="dxa"/>
            <w:vAlign w:val="center"/>
          </w:tcPr>
          <w:p w14:paraId="69C96E9E" w14:textId="77777777" w:rsidR="00AE1180" w:rsidRPr="00E54D5C" w:rsidRDefault="00AE1180" w:rsidP="003603F3">
            <w:pPr>
              <w:rPr>
                <w:color w:val="000000" w:themeColor="text1"/>
              </w:rPr>
            </w:pPr>
            <w:r w:rsidRPr="00E54D5C">
              <w:rPr>
                <w:color w:val="000000" w:themeColor="text1"/>
              </w:rPr>
              <w:t>Total</w:t>
            </w:r>
          </w:p>
        </w:tc>
        <w:tc>
          <w:tcPr>
            <w:tcW w:w="1890" w:type="dxa"/>
          </w:tcPr>
          <w:p w14:paraId="6FA58926" w14:textId="77777777" w:rsidR="00AE1180" w:rsidRDefault="00AE1180" w:rsidP="003603F3">
            <w:pPr>
              <w:jc w:val="center"/>
              <w:rPr>
                <w:color w:val="000000" w:themeColor="text1"/>
              </w:rPr>
            </w:pPr>
            <w:r>
              <w:rPr>
                <w:color w:val="000000" w:themeColor="text1"/>
              </w:rPr>
              <w:t>39</w:t>
            </w:r>
          </w:p>
        </w:tc>
      </w:tr>
    </w:tbl>
    <w:p w14:paraId="4B78AF75" w14:textId="77777777" w:rsidR="00AE1180" w:rsidRPr="00FC5851" w:rsidRDefault="00AE1180" w:rsidP="00AE1180">
      <w:pPr>
        <w:rPr>
          <w:color w:val="000000" w:themeColor="text1"/>
        </w:rPr>
      </w:pPr>
    </w:p>
    <w:p w14:paraId="6FF005E6" w14:textId="77777777" w:rsidR="00AE1180" w:rsidRDefault="00AE1180" w:rsidP="00AE1180">
      <w:pPr>
        <w:autoSpaceDE w:val="0"/>
        <w:autoSpaceDN w:val="0"/>
        <w:adjustRightInd w:val="0"/>
        <w:rPr>
          <w:rFonts w:cs="Calibri"/>
          <w:b/>
          <w:i/>
          <w:szCs w:val="22"/>
        </w:rPr>
      </w:pPr>
    </w:p>
    <w:p w14:paraId="31573725" w14:textId="5A70ADA2" w:rsidR="00820834" w:rsidRDefault="00820834"/>
    <w:p w14:paraId="4E8ADDD2" w14:textId="77777777" w:rsidR="00AE1180" w:rsidRDefault="00AE1180" w:rsidP="00AE1180">
      <w:pPr>
        <w:rPr>
          <w:b/>
          <w:i/>
        </w:rPr>
      </w:pPr>
      <w:r>
        <w:rPr>
          <w:b/>
          <w:i/>
        </w:rPr>
        <w:t>Important Dates</w:t>
      </w:r>
    </w:p>
    <w:p w14:paraId="406CA578" w14:textId="21047E61" w:rsidR="00AE1180" w:rsidRDefault="00AE1180" w:rsidP="00AE1180">
      <w:pPr>
        <w:rPr>
          <w:b/>
          <w:bCs/>
          <w:color w:val="000000" w:themeColor="text1"/>
          <w:u w:val="single"/>
        </w:rPr>
      </w:pPr>
      <w:r w:rsidRPr="004F3C0E">
        <w:rPr>
          <w:b/>
          <w:bCs/>
          <w:color w:val="000000" w:themeColor="text1"/>
          <w:u w:val="single"/>
        </w:rPr>
        <w:t>Midterm</w:t>
      </w:r>
      <w:r>
        <w:rPr>
          <w:b/>
          <w:bCs/>
          <w:color w:val="000000" w:themeColor="text1"/>
          <w:u w:val="single"/>
        </w:rPr>
        <w:t xml:space="preserve"> 1</w:t>
      </w:r>
      <w:r w:rsidRPr="004F3C0E">
        <w:rPr>
          <w:b/>
          <w:bCs/>
          <w:color w:val="000000" w:themeColor="text1"/>
          <w:u w:val="single"/>
        </w:rPr>
        <w:t xml:space="preserve">: </w:t>
      </w:r>
      <w:r>
        <w:rPr>
          <w:b/>
          <w:bCs/>
          <w:color w:val="000000" w:themeColor="text1"/>
          <w:u w:val="single"/>
        </w:rPr>
        <w:t>Feb12</w:t>
      </w:r>
      <w:r w:rsidRPr="004F3C0E">
        <w:rPr>
          <w:b/>
          <w:bCs/>
          <w:color w:val="000000" w:themeColor="text1"/>
          <w:u w:val="single"/>
        </w:rPr>
        <w:t>.20</w:t>
      </w:r>
      <w:r>
        <w:rPr>
          <w:b/>
          <w:bCs/>
          <w:color w:val="000000" w:themeColor="text1"/>
          <w:u w:val="single"/>
        </w:rPr>
        <w:t>2</w:t>
      </w:r>
      <w:r w:rsidR="00CE1000">
        <w:rPr>
          <w:b/>
          <w:bCs/>
          <w:color w:val="000000" w:themeColor="text1"/>
          <w:u w:val="single"/>
        </w:rPr>
        <w:t>6</w:t>
      </w:r>
      <w:r w:rsidRPr="004F3C0E">
        <w:rPr>
          <w:b/>
          <w:bCs/>
          <w:color w:val="000000" w:themeColor="text1"/>
          <w:u w:val="single"/>
        </w:rPr>
        <w:t xml:space="preserve"> (</w:t>
      </w:r>
      <w:r>
        <w:rPr>
          <w:b/>
          <w:bCs/>
          <w:color w:val="000000" w:themeColor="text1"/>
          <w:u w:val="single"/>
        </w:rPr>
        <w:t>Thursday</w:t>
      </w:r>
      <w:r w:rsidRPr="004F3C0E">
        <w:rPr>
          <w:b/>
          <w:bCs/>
          <w:color w:val="000000" w:themeColor="text1"/>
          <w:u w:val="single"/>
        </w:rPr>
        <w:t xml:space="preserve">, </w:t>
      </w:r>
      <w:r>
        <w:rPr>
          <w:b/>
          <w:bCs/>
          <w:color w:val="000000" w:themeColor="text1"/>
          <w:u w:val="single"/>
        </w:rPr>
        <w:t>during lecture time</w:t>
      </w:r>
      <w:r w:rsidRPr="004F3C0E">
        <w:rPr>
          <w:b/>
          <w:bCs/>
          <w:color w:val="000000" w:themeColor="text1"/>
          <w:u w:val="single"/>
        </w:rPr>
        <w:t xml:space="preserve">) </w:t>
      </w:r>
      <w:r>
        <w:rPr>
          <w:b/>
          <w:bCs/>
          <w:color w:val="000000" w:themeColor="text1"/>
          <w:u w:val="single"/>
        </w:rPr>
        <w:t>–</w:t>
      </w:r>
      <w:r w:rsidRPr="004F3C0E">
        <w:rPr>
          <w:b/>
          <w:bCs/>
          <w:color w:val="000000" w:themeColor="text1"/>
          <w:u w:val="single"/>
        </w:rPr>
        <w:t xml:space="preserve"> tentative</w:t>
      </w:r>
    </w:p>
    <w:p w14:paraId="2314C0D1" w14:textId="3EFD9297" w:rsidR="00AE1180" w:rsidRPr="004F3C0E" w:rsidRDefault="00AE1180" w:rsidP="00AE1180">
      <w:pPr>
        <w:rPr>
          <w:b/>
          <w:bCs/>
          <w:color w:val="000000" w:themeColor="text1"/>
          <w:u w:val="single"/>
        </w:rPr>
      </w:pPr>
      <w:r>
        <w:rPr>
          <w:b/>
          <w:bCs/>
          <w:color w:val="000000" w:themeColor="text1"/>
          <w:u w:val="single"/>
        </w:rPr>
        <w:t>Midterm 2: Mar.12.202</w:t>
      </w:r>
      <w:r w:rsidR="00CE1000">
        <w:rPr>
          <w:b/>
          <w:bCs/>
          <w:color w:val="000000" w:themeColor="text1"/>
          <w:u w:val="single"/>
        </w:rPr>
        <w:t>6</w:t>
      </w:r>
      <w:r>
        <w:rPr>
          <w:b/>
          <w:bCs/>
          <w:color w:val="000000" w:themeColor="text1"/>
          <w:u w:val="single"/>
        </w:rPr>
        <w:t xml:space="preserve"> (Thursday, during lecture time) – tentative</w:t>
      </w:r>
    </w:p>
    <w:p w14:paraId="6E35CBB1" w14:textId="5527B9E4" w:rsidR="00AE1180" w:rsidRDefault="00AE1180" w:rsidP="00AE1180">
      <w:pPr>
        <w:rPr>
          <w:b/>
          <w:bCs/>
          <w:color w:val="000000" w:themeColor="text1"/>
          <w:u w:val="single"/>
        </w:rPr>
      </w:pPr>
      <w:r>
        <w:rPr>
          <w:b/>
          <w:bCs/>
          <w:color w:val="000000" w:themeColor="text1"/>
          <w:u w:val="single"/>
        </w:rPr>
        <w:t>Midterm 3</w:t>
      </w:r>
      <w:r w:rsidRPr="004F3C0E">
        <w:rPr>
          <w:b/>
          <w:bCs/>
          <w:color w:val="000000" w:themeColor="text1"/>
          <w:u w:val="single"/>
        </w:rPr>
        <w:t xml:space="preserve">: </w:t>
      </w:r>
      <w:r>
        <w:rPr>
          <w:b/>
          <w:bCs/>
          <w:color w:val="000000" w:themeColor="text1"/>
          <w:u w:val="single"/>
        </w:rPr>
        <w:t>Apr</w:t>
      </w:r>
      <w:r w:rsidRPr="004F3C0E">
        <w:rPr>
          <w:b/>
          <w:bCs/>
          <w:color w:val="000000" w:themeColor="text1"/>
          <w:u w:val="single"/>
        </w:rPr>
        <w:t>.</w:t>
      </w:r>
      <w:r>
        <w:rPr>
          <w:b/>
          <w:bCs/>
          <w:color w:val="000000" w:themeColor="text1"/>
          <w:u w:val="single"/>
        </w:rPr>
        <w:t>21</w:t>
      </w:r>
      <w:r w:rsidRPr="004F3C0E">
        <w:rPr>
          <w:b/>
          <w:bCs/>
          <w:color w:val="000000" w:themeColor="text1"/>
          <w:u w:val="single"/>
        </w:rPr>
        <w:t>.20</w:t>
      </w:r>
      <w:r>
        <w:rPr>
          <w:b/>
          <w:bCs/>
          <w:color w:val="000000" w:themeColor="text1"/>
          <w:u w:val="single"/>
        </w:rPr>
        <w:t>2</w:t>
      </w:r>
      <w:r w:rsidR="00CE1000">
        <w:rPr>
          <w:b/>
          <w:bCs/>
          <w:color w:val="000000" w:themeColor="text1"/>
          <w:u w:val="single"/>
        </w:rPr>
        <w:t>6</w:t>
      </w:r>
      <w:r w:rsidRPr="004F3C0E">
        <w:rPr>
          <w:b/>
          <w:bCs/>
          <w:color w:val="000000" w:themeColor="text1"/>
          <w:u w:val="single"/>
        </w:rPr>
        <w:t xml:space="preserve"> (</w:t>
      </w:r>
      <w:r>
        <w:rPr>
          <w:b/>
          <w:bCs/>
          <w:color w:val="000000" w:themeColor="text1"/>
          <w:u w:val="single"/>
        </w:rPr>
        <w:t>Wednesday, TBD</w:t>
      </w:r>
      <w:r w:rsidRPr="004F3C0E">
        <w:rPr>
          <w:b/>
          <w:bCs/>
          <w:color w:val="000000" w:themeColor="text1"/>
          <w:u w:val="single"/>
        </w:rPr>
        <w:t>)</w:t>
      </w:r>
      <w:r>
        <w:rPr>
          <w:b/>
          <w:bCs/>
          <w:color w:val="000000" w:themeColor="text1"/>
          <w:u w:val="single"/>
        </w:rPr>
        <w:t xml:space="preserve"> – tentative</w:t>
      </w:r>
    </w:p>
    <w:p w14:paraId="20D4473B" w14:textId="77777777" w:rsidR="00AE1180" w:rsidRPr="004F3C0E" w:rsidRDefault="00AE1180" w:rsidP="00AE1180">
      <w:pPr>
        <w:rPr>
          <w:b/>
          <w:bCs/>
          <w:color w:val="000000" w:themeColor="text1"/>
          <w:u w:val="single"/>
        </w:rPr>
      </w:pPr>
      <w:r>
        <w:rPr>
          <w:b/>
          <w:bCs/>
          <w:color w:val="000000" w:themeColor="text1"/>
          <w:u w:val="single"/>
        </w:rPr>
        <w:t xml:space="preserve">Exam schedule is subject to change as necessary. </w:t>
      </w:r>
    </w:p>
    <w:p w14:paraId="0CF8E086" w14:textId="77777777" w:rsidR="007A4541" w:rsidRDefault="007A4541" w:rsidP="00AE1180">
      <w:pPr>
        <w:jc w:val="both"/>
        <w:rPr>
          <w:b/>
          <w:bCs/>
          <w:color w:val="000000" w:themeColor="text1"/>
          <w:u w:val="single"/>
        </w:rPr>
      </w:pPr>
    </w:p>
    <w:p w14:paraId="0ABD54B7" w14:textId="01D96B60" w:rsidR="00AE1180" w:rsidRDefault="00AE1180" w:rsidP="00AE1180">
      <w:pPr>
        <w:jc w:val="both"/>
        <w:rPr>
          <w:color w:val="000000" w:themeColor="text1"/>
        </w:rPr>
      </w:pPr>
      <w:r w:rsidRPr="004F33FA">
        <w:rPr>
          <w:b/>
          <w:bCs/>
          <w:color w:val="000000" w:themeColor="text1"/>
          <w:u w:val="single"/>
        </w:rPr>
        <w:t>Late assignments</w:t>
      </w:r>
      <w:r w:rsidRPr="00AC599F">
        <w:rPr>
          <w:b/>
          <w:bCs/>
          <w:color w:val="000000" w:themeColor="text1"/>
          <w:u w:val="single"/>
        </w:rPr>
        <w:t>:</w:t>
      </w:r>
      <w:r>
        <w:rPr>
          <w:color w:val="000000" w:themeColor="text1"/>
        </w:rPr>
        <w:t xml:space="preserve"> Late submission of problem sets is </w:t>
      </w:r>
      <w:r w:rsidRPr="008739D3">
        <w:rPr>
          <w:b/>
          <w:bCs/>
          <w:i/>
          <w:iCs/>
          <w:color w:val="000000" w:themeColor="text1"/>
          <w:u w:val="single"/>
        </w:rPr>
        <w:t>not allowed</w:t>
      </w:r>
      <w:r>
        <w:rPr>
          <w:color w:val="000000" w:themeColor="text1"/>
        </w:rPr>
        <w:t xml:space="preserve">. Late assignments will be counted as </w:t>
      </w:r>
      <w:r w:rsidRPr="00F20AE9">
        <w:rPr>
          <w:b/>
          <w:bCs/>
          <w:i/>
          <w:iCs/>
          <w:color w:val="000000" w:themeColor="text1"/>
          <w:u w:val="single"/>
        </w:rPr>
        <w:t>ZERO</w:t>
      </w:r>
      <w:r>
        <w:rPr>
          <w:color w:val="000000" w:themeColor="text1"/>
        </w:rPr>
        <w:t xml:space="preserve">. </w:t>
      </w:r>
    </w:p>
    <w:p w14:paraId="5CD91B84" w14:textId="77777777" w:rsidR="006E7FC7" w:rsidRPr="000059DB" w:rsidRDefault="006E7FC7" w:rsidP="00820834">
      <w:pPr>
        <w:rPr>
          <w:color w:val="0070C0"/>
        </w:rPr>
      </w:pPr>
    </w:p>
    <w:p w14:paraId="3B6CB7E2" w14:textId="77777777" w:rsidR="002F691F" w:rsidRPr="0008187B" w:rsidRDefault="002F691F" w:rsidP="002F691F">
      <w:pPr>
        <w:jc w:val="both"/>
        <w:rPr>
          <w:color w:val="000000" w:themeColor="text1"/>
        </w:rPr>
      </w:pPr>
      <w:r w:rsidRPr="00FC5851">
        <w:rPr>
          <w:b/>
          <w:i/>
          <w:color w:val="000000" w:themeColor="text1"/>
        </w:rPr>
        <w:t>Evaluation of Grades</w:t>
      </w:r>
    </w:p>
    <w:tbl>
      <w:tblPr>
        <w:tblStyle w:val="TableGrid"/>
        <w:tblW w:w="0" w:type="auto"/>
        <w:tblLook w:val="04A0" w:firstRow="1" w:lastRow="0" w:firstColumn="1" w:lastColumn="0" w:noHBand="0" w:noVBand="1"/>
      </w:tblPr>
      <w:tblGrid>
        <w:gridCol w:w="2425"/>
        <w:gridCol w:w="1530"/>
        <w:gridCol w:w="2970"/>
      </w:tblGrid>
      <w:tr w:rsidR="002F691F" w:rsidRPr="00FC5851" w14:paraId="0F2FB551" w14:textId="77777777" w:rsidTr="003603F3">
        <w:tc>
          <w:tcPr>
            <w:tcW w:w="2425" w:type="dxa"/>
          </w:tcPr>
          <w:p w14:paraId="54D7283A" w14:textId="77777777" w:rsidR="002F691F" w:rsidRPr="00FC5851" w:rsidRDefault="002F691F" w:rsidP="003603F3">
            <w:pPr>
              <w:rPr>
                <w:b/>
                <w:color w:val="000000" w:themeColor="text1"/>
              </w:rPr>
            </w:pPr>
            <w:r w:rsidRPr="00FC5851">
              <w:rPr>
                <w:b/>
                <w:color w:val="000000" w:themeColor="text1"/>
              </w:rPr>
              <w:t>Assignment</w:t>
            </w:r>
          </w:p>
        </w:tc>
        <w:tc>
          <w:tcPr>
            <w:tcW w:w="1530" w:type="dxa"/>
          </w:tcPr>
          <w:p w14:paraId="5D2F0BB7" w14:textId="77777777" w:rsidR="002F691F" w:rsidRPr="00FC5851" w:rsidRDefault="002F691F" w:rsidP="003603F3">
            <w:pPr>
              <w:jc w:val="center"/>
              <w:rPr>
                <w:b/>
                <w:color w:val="000000" w:themeColor="text1"/>
              </w:rPr>
            </w:pPr>
            <w:r w:rsidRPr="00FC5851">
              <w:rPr>
                <w:b/>
                <w:color w:val="000000" w:themeColor="text1"/>
              </w:rPr>
              <w:t>Total Points</w:t>
            </w:r>
          </w:p>
        </w:tc>
        <w:tc>
          <w:tcPr>
            <w:tcW w:w="2970" w:type="dxa"/>
          </w:tcPr>
          <w:p w14:paraId="70E152BB" w14:textId="77777777" w:rsidR="002F691F" w:rsidRPr="00FC5851" w:rsidRDefault="002F691F" w:rsidP="003603F3">
            <w:pPr>
              <w:jc w:val="center"/>
              <w:rPr>
                <w:b/>
                <w:color w:val="000000" w:themeColor="text1"/>
              </w:rPr>
            </w:pPr>
            <w:r w:rsidRPr="00FC5851">
              <w:rPr>
                <w:b/>
                <w:color w:val="000000" w:themeColor="text1"/>
              </w:rPr>
              <w:t>Percentage of Final Grade</w:t>
            </w:r>
          </w:p>
        </w:tc>
      </w:tr>
      <w:tr w:rsidR="002F691F" w:rsidRPr="00FC5851" w14:paraId="5F5A725F" w14:textId="77777777" w:rsidTr="003603F3">
        <w:tc>
          <w:tcPr>
            <w:tcW w:w="2425" w:type="dxa"/>
          </w:tcPr>
          <w:p w14:paraId="344B8EC3" w14:textId="77777777" w:rsidR="002F691F" w:rsidRPr="00FC5851" w:rsidRDefault="002F691F" w:rsidP="003603F3">
            <w:pPr>
              <w:rPr>
                <w:color w:val="000000" w:themeColor="text1"/>
              </w:rPr>
            </w:pPr>
            <w:r>
              <w:rPr>
                <w:color w:val="000000" w:themeColor="text1"/>
              </w:rPr>
              <w:t>Problem</w:t>
            </w:r>
            <w:r w:rsidRPr="00FC5851">
              <w:rPr>
                <w:color w:val="000000" w:themeColor="text1"/>
              </w:rPr>
              <w:t xml:space="preserve"> Sets </w:t>
            </w:r>
            <w:r>
              <w:rPr>
                <w:color w:val="000000" w:themeColor="text1"/>
              </w:rPr>
              <w:t>(~8)</w:t>
            </w:r>
          </w:p>
        </w:tc>
        <w:tc>
          <w:tcPr>
            <w:tcW w:w="1530" w:type="dxa"/>
          </w:tcPr>
          <w:p w14:paraId="51B09A5E" w14:textId="77777777" w:rsidR="002F691F" w:rsidRPr="00FC5851" w:rsidRDefault="002F691F" w:rsidP="003603F3">
            <w:pPr>
              <w:jc w:val="center"/>
              <w:rPr>
                <w:color w:val="000000" w:themeColor="text1"/>
              </w:rPr>
            </w:pPr>
            <w:r w:rsidRPr="00FC5851">
              <w:rPr>
                <w:color w:val="000000" w:themeColor="text1"/>
              </w:rPr>
              <w:t>10 each</w:t>
            </w:r>
          </w:p>
        </w:tc>
        <w:tc>
          <w:tcPr>
            <w:tcW w:w="2970" w:type="dxa"/>
          </w:tcPr>
          <w:p w14:paraId="7F1EE595" w14:textId="77777777" w:rsidR="002F691F" w:rsidRPr="00FC5851" w:rsidRDefault="002F691F" w:rsidP="003603F3">
            <w:pPr>
              <w:jc w:val="center"/>
              <w:rPr>
                <w:color w:val="000000" w:themeColor="text1"/>
              </w:rPr>
            </w:pPr>
            <w:r>
              <w:rPr>
                <w:color w:val="000000" w:themeColor="text1"/>
              </w:rPr>
              <w:t>40</w:t>
            </w:r>
            <w:r w:rsidRPr="00FC5851">
              <w:rPr>
                <w:color w:val="000000" w:themeColor="text1"/>
              </w:rPr>
              <w:t>%</w:t>
            </w:r>
          </w:p>
        </w:tc>
      </w:tr>
      <w:tr w:rsidR="002F691F" w:rsidRPr="00FC5851" w14:paraId="2BA42425" w14:textId="77777777" w:rsidTr="003603F3">
        <w:tc>
          <w:tcPr>
            <w:tcW w:w="2425" w:type="dxa"/>
          </w:tcPr>
          <w:p w14:paraId="2BE2A06C" w14:textId="77777777" w:rsidR="002F691F" w:rsidRPr="00FC5851" w:rsidRDefault="002F691F" w:rsidP="003603F3">
            <w:pPr>
              <w:rPr>
                <w:color w:val="000000" w:themeColor="text1"/>
              </w:rPr>
            </w:pPr>
            <w:r w:rsidRPr="00FC5851">
              <w:rPr>
                <w:color w:val="000000" w:themeColor="text1"/>
              </w:rPr>
              <w:t>Midterm Exam</w:t>
            </w:r>
            <w:r>
              <w:rPr>
                <w:color w:val="000000" w:themeColor="text1"/>
              </w:rPr>
              <w:t xml:space="preserve"> (3)</w:t>
            </w:r>
          </w:p>
        </w:tc>
        <w:tc>
          <w:tcPr>
            <w:tcW w:w="1530" w:type="dxa"/>
          </w:tcPr>
          <w:p w14:paraId="30311704" w14:textId="77777777" w:rsidR="002F691F" w:rsidRPr="00FC5851" w:rsidRDefault="002F691F" w:rsidP="003603F3">
            <w:pPr>
              <w:jc w:val="center"/>
              <w:rPr>
                <w:color w:val="000000" w:themeColor="text1"/>
              </w:rPr>
            </w:pPr>
            <w:r w:rsidRPr="00FC5851">
              <w:rPr>
                <w:color w:val="000000" w:themeColor="text1"/>
              </w:rPr>
              <w:t>100</w:t>
            </w:r>
            <w:r>
              <w:rPr>
                <w:color w:val="000000" w:themeColor="text1"/>
              </w:rPr>
              <w:t xml:space="preserve"> each</w:t>
            </w:r>
          </w:p>
        </w:tc>
        <w:tc>
          <w:tcPr>
            <w:tcW w:w="2970" w:type="dxa"/>
          </w:tcPr>
          <w:p w14:paraId="664CCEBD" w14:textId="77777777" w:rsidR="002F691F" w:rsidRPr="00FC5851" w:rsidRDefault="002F691F" w:rsidP="003603F3">
            <w:pPr>
              <w:jc w:val="center"/>
              <w:rPr>
                <w:color w:val="000000" w:themeColor="text1"/>
              </w:rPr>
            </w:pPr>
            <w:r>
              <w:rPr>
                <w:color w:val="000000" w:themeColor="text1"/>
              </w:rPr>
              <w:t>60</w:t>
            </w:r>
            <w:r w:rsidRPr="00FC5851">
              <w:rPr>
                <w:color w:val="000000" w:themeColor="text1"/>
              </w:rPr>
              <w:t>%</w:t>
            </w:r>
          </w:p>
        </w:tc>
      </w:tr>
      <w:tr w:rsidR="002F691F" w:rsidRPr="00FC5851" w14:paraId="6E5595F3" w14:textId="77777777" w:rsidTr="003603F3">
        <w:tc>
          <w:tcPr>
            <w:tcW w:w="2425" w:type="dxa"/>
          </w:tcPr>
          <w:p w14:paraId="530B601B" w14:textId="77777777" w:rsidR="002F691F" w:rsidRPr="00FC5851" w:rsidRDefault="002F691F" w:rsidP="003603F3">
            <w:pPr>
              <w:rPr>
                <w:color w:val="000000" w:themeColor="text1"/>
              </w:rPr>
            </w:pPr>
            <w:r>
              <w:rPr>
                <w:color w:val="000000" w:themeColor="text1"/>
              </w:rPr>
              <w:t>Total</w:t>
            </w:r>
          </w:p>
        </w:tc>
        <w:tc>
          <w:tcPr>
            <w:tcW w:w="1530" w:type="dxa"/>
            <w:vAlign w:val="center"/>
          </w:tcPr>
          <w:p w14:paraId="7672BC47" w14:textId="77777777" w:rsidR="002F691F" w:rsidRPr="00FC5851" w:rsidRDefault="002F691F" w:rsidP="003603F3">
            <w:pPr>
              <w:jc w:val="center"/>
              <w:rPr>
                <w:color w:val="000000" w:themeColor="text1"/>
              </w:rPr>
            </w:pPr>
          </w:p>
        </w:tc>
        <w:tc>
          <w:tcPr>
            <w:tcW w:w="2970" w:type="dxa"/>
            <w:vAlign w:val="center"/>
          </w:tcPr>
          <w:p w14:paraId="2AADF325" w14:textId="77777777" w:rsidR="002F691F" w:rsidRPr="00FC5851" w:rsidRDefault="002F691F" w:rsidP="003603F3">
            <w:pPr>
              <w:jc w:val="center"/>
              <w:rPr>
                <w:color w:val="000000" w:themeColor="text1"/>
              </w:rPr>
            </w:pPr>
            <w:r w:rsidRPr="00FC5851">
              <w:rPr>
                <w:color w:val="000000" w:themeColor="text1"/>
              </w:rPr>
              <w:t>100%</w:t>
            </w:r>
          </w:p>
        </w:tc>
      </w:tr>
    </w:tbl>
    <w:p w14:paraId="64667E5E" w14:textId="77777777" w:rsidR="002F691F" w:rsidRPr="000059DB" w:rsidRDefault="002F691F" w:rsidP="002F691F">
      <w:pPr>
        <w:rPr>
          <w:b/>
        </w:rPr>
      </w:pPr>
    </w:p>
    <w:p w14:paraId="4B0AB5FD" w14:textId="77777777" w:rsidR="002F691F" w:rsidRPr="00553DE8" w:rsidRDefault="002F691F" w:rsidP="002F691F">
      <w:pPr>
        <w:rPr>
          <w:b/>
          <w:i/>
          <w:color w:val="000000" w:themeColor="text1"/>
        </w:rPr>
      </w:pPr>
      <w:r w:rsidRPr="00FC5851">
        <w:rPr>
          <w:b/>
          <w:i/>
          <w:color w:val="000000" w:themeColor="text1"/>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620"/>
      </w:tblGrid>
      <w:tr w:rsidR="002F691F" w:rsidRPr="00FC5851" w14:paraId="296E8D1F" w14:textId="77777777" w:rsidTr="003603F3">
        <w:trPr>
          <w:trHeight w:val="98"/>
        </w:trPr>
        <w:tc>
          <w:tcPr>
            <w:tcW w:w="1350" w:type="dxa"/>
          </w:tcPr>
          <w:p w14:paraId="74F47C94" w14:textId="77777777" w:rsidR="002F691F" w:rsidRPr="00FC5851" w:rsidRDefault="002F691F" w:rsidP="003603F3">
            <w:pPr>
              <w:pStyle w:val="Default"/>
              <w:rPr>
                <w:rFonts w:ascii="Cambria" w:hAnsi="Cambria"/>
                <w:color w:val="000000" w:themeColor="text1"/>
                <w:sz w:val="22"/>
                <w:szCs w:val="22"/>
              </w:rPr>
            </w:pPr>
            <w:r w:rsidRPr="00FC5851">
              <w:rPr>
                <w:rFonts w:ascii="Cambria" w:hAnsi="Cambria"/>
                <w:b/>
                <w:bCs/>
                <w:color w:val="000000" w:themeColor="text1"/>
                <w:sz w:val="22"/>
                <w:szCs w:val="22"/>
              </w:rPr>
              <w:t xml:space="preserve">Percent </w:t>
            </w:r>
          </w:p>
        </w:tc>
        <w:tc>
          <w:tcPr>
            <w:tcW w:w="990" w:type="dxa"/>
          </w:tcPr>
          <w:p w14:paraId="625C3984" w14:textId="77777777" w:rsidR="002F691F" w:rsidRPr="00FC5851" w:rsidRDefault="002F691F" w:rsidP="003603F3">
            <w:pPr>
              <w:pStyle w:val="Default"/>
              <w:rPr>
                <w:rFonts w:ascii="Cambria" w:hAnsi="Cambria"/>
                <w:color w:val="000000" w:themeColor="text1"/>
                <w:sz w:val="22"/>
                <w:szCs w:val="22"/>
              </w:rPr>
            </w:pPr>
            <w:r w:rsidRPr="00FC5851">
              <w:rPr>
                <w:rFonts w:ascii="Cambria" w:hAnsi="Cambria"/>
                <w:b/>
                <w:bCs/>
                <w:color w:val="000000" w:themeColor="text1"/>
                <w:sz w:val="22"/>
                <w:szCs w:val="22"/>
              </w:rPr>
              <w:t xml:space="preserve">Grade </w:t>
            </w:r>
          </w:p>
        </w:tc>
        <w:tc>
          <w:tcPr>
            <w:tcW w:w="1620" w:type="dxa"/>
          </w:tcPr>
          <w:p w14:paraId="0717719F" w14:textId="77777777" w:rsidR="002F691F" w:rsidRPr="00FC5851" w:rsidRDefault="002F691F" w:rsidP="003603F3">
            <w:pPr>
              <w:pStyle w:val="Default"/>
              <w:rPr>
                <w:rFonts w:ascii="Cambria" w:hAnsi="Cambria"/>
                <w:color w:val="000000" w:themeColor="text1"/>
                <w:sz w:val="22"/>
                <w:szCs w:val="22"/>
              </w:rPr>
            </w:pPr>
            <w:r w:rsidRPr="00FC5851">
              <w:rPr>
                <w:rFonts w:ascii="Cambria" w:hAnsi="Cambria"/>
                <w:b/>
                <w:bCs/>
                <w:color w:val="000000" w:themeColor="text1"/>
                <w:sz w:val="22"/>
                <w:szCs w:val="22"/>
              </w:rPr>
              <w:t xml:space="preserve">Grade Points </w:t>
            </w:r>
          </w:p>
        </w:tc>
      </w:tr>
      <w:tr w:rsidR="002F691F" w:rsidRPr="00FC5851" w14:paraId="59AFF371" w14:textId="77777777" w:rsidTr="003603F3">
        <w:trPr>
          <w:trHeight w:val="100"/>
        </w:trPr>
        <w:tc>
          <w:tcPr>
            <w:tcW w:w="1350" w:type="dxa"/>
          </w:tcPr>
          <w:p w14:paraId="1128A61F" w14:textId="77777777" w:rsidR="002F691F" w:rsidRPr="00FC5851" w:rsidRDefault="002F691F" w:rsidP="003603F3">
            <w:pPr>
              <w:pStyle w:val="Default"/>
              <w:jc w:val="center"/>
              <w:rPr>
                <w:rFonts w:ascii="Cambria" w:hAnsi="Cambria"/>
                <w:color w:val="000000" w:themeColor="text1"/>
                <w:sz w:val="22"/>
                <w:szCs w:val="22"/>
              </w:rPr>
            </w:pPr>
            <w:r>
              <w:rPr>
                <w:rFonts w:ascii="Cambria" w:hAnsi="Cambria"/>
                <w:color w:val="000000" w:themeColor="text1"/>
                <w:sz w:val="22"/>
                <w:szCs w:val="22"/>
              </w:rPr>
              <w:sym w:font="Symbol" w:char="F0B3"/>
            </w:r>
            <w:r>
              <w:rPr>
                <w:rFonts w:ascii="Cambria" w:hAnsi="Cambria"/>
                <w:color w:val="000000" w:themeColor="text1"/>
                <w:sz w:val="22"/>
                <w:szCs w:val="22"/>
              </w:rPr>
              <w:t xml:space="preserve"> </w:t>
            </w:r>
            <w:r w:rsidRPr="00FC5851">
              <w:rPr>
                <w:rFonts w:ascii="Cambria" w:hAnsi="Cambria"/>
                <w:color w:val="000000" w:themeColor="text1"/>
                <w:sz w:val="22"/>
                <w:szCs w:val="22"/>
              </w:rPr>
              <w:t>9</w:t>
            </w:r>
            <w:r>
              <w:rPr>
                <w:rFonts w:ascii="Cambria" w:hAnsi="Cambria"/>
                <w:color w:val="000000" w:themeColor="text1"/>
                <w:sz w:val="22"/>
                <w:szCs w:val="22"/>
              </w:rPr>
              <w:t>2</w:t>
            </w:r>
          </w:p>
        </w:tc>
        <w:tc>
          <w:tcPr>
            <w:tcW w:w="990" w:type="dxa"/>
          </w:tcPr>
          <w:p w14:paraId="5F79AE27"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A</w:t>
            </w:r>
          </w:p>
        </w:tc>
        <w:tc>
          <w:tcPr>
            <w:tcW w:w="1620" w:type="dxa"/>
          </w:tcPr>
          <w:p w14:paraId="5A1B0587"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4.00</w:t>
            </w:r>
          </w:p>
        </w:tc>
      </w:tr>
      <w:tr w:rsidR="002F691F" w:rsidRPr="00FC5851" w14:paraId="2B652FFF" w14:textId="77777777" w:rsidTr="003603F3">
        <w:trPr>
          <w:trHeight w:val="100"/>
        </w:trPr>
        <w:tc>
          <w:tcPr>
            <w:tcW w:w="1350" w:type="dxa"/>
          </w:tcPr>
          <w:p w14:paraId="4E1B295D" w14:textId="77777777" w:rsidR="002F691F" w:rsidRPr="00FC5851" w:rsidRDefault="002F691F" w:rsidP="003603F3">
            <w:pPr>
              <w:pStyle w:val="Default"/>
              <w:jc w:val="center"/>
              <w:rPr>
                <w:rFonts w:ascii="Cambria" w:hAnsi="Cambria"/>
                <w:color w:val="000000" w:themeColor="text1"/>
                <w:sz w:val="22"/>
                <w:szCs w:val="22"/>
              </w:rPr>
            </w:pPr>
            <w:r>
              <w:rPr>
                <w:rFonts w:ascii="Cambria" w:hAnsi="Cambria"/>
                <w:color w:val="000000" w:themeColor="text1"/>
                <w:sz w:val="22"/>
                <w:szCs w:val="22"/>
              </w:rPr>
              <w:sym w:font="Symbol" w:char="F0B3"/>
            </w:r>
            <w:r>
              <w:rPr>
                <w:rFonts w:ascii="Cambria" w:hAnsi="Cambria"/>
                <w:color w:val="000000" w:themeColor="text1"/>
                <w:sz w:val="22"/>
                <w:szCs w:val="22"/>
              </w:rPr>
              <w:t xml:space="preserve"> 88</w:t>
            </w:r>
          </w:p>
        </w:tc>
        <w:tc>
          <w:tcPr>
            <w:tcW w:w="990" w:type="dxa"/>
          </w:tcPr>
          <w:p w14:paraId="030EC389"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A-</w:t>
            </w:r>
          </w:p>
        </w:tc>
        <w:tc>
          <w:tcPr>
            <w:tcW w:w="1620" w:type="dxa"/>
          </w:tcPr>
          <w:p w14:paraId="686FFDB6"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3.67</w:t>
            </w:r>
          </w:p>
        </w:tc>
      </w:tr>
      <w:tr w:rsidR="002F691F" w:rsidRPr="00FC5851" w14:paraId="3765AF37" w14:textId="77777777" w:rsidTr="003603F3">
        <w:trPr>
          <w:trHeight w:val="100"/>
        </w:trPr>
        <w:tc>
          <w:tcPr>
            <w:tcW w:w="1350" w:type="dxa"/>
          </w:tcPr>
          <w:p w14:paraId="63EF244C" w14:textId="77777777" w:rsidR="002F691F" w:rsidRPr="00FC5851" w:rsidRDefault="002F691F" w:rsidP="003603F3">
            <w:pPr>
              <w:pStyle w:val="Default"/>
              <w:jc w:val="center"/>
              <w:rPr>
                <w:rFonts w:ascii="Cambria" w:hAnsi="Cambria"/>
                <w:color w:val="000000" w:themeColor="text1"/>
                <w:sz w:val="22"/>
                <w:szCs w:val="22"/>
              </w:rPr>
            </w:pPr>
            <w:r>
              <w:rPr>
                <w:rFonts w:ascii="Cambria" w:hAnsi="Cambria"/>
                <w:color w:val="000000" w:themeColor="text1"/>
                <w:sz w:val="22"/>
                <w:szCs w:val="22"/>
              </w:rPr>
              <w:sym w:font="Symbol" w:char="F0B3"/>
            </w:r>
            <w:r>
              <w:rPr>
                <w:rFonts w:ascii="Cambria" w:hAnsi="Cambria"/>
                <w:color w:val="000000" w:themeColor="text1"/>
                <w:sz w:val="22"/>
                <w:szCs w:val="22"/>
              </w:rPr>
              <w:t xml:space="preserve"> 84</w:t>
            </w:r>
          </w:p>
        </w:tc>
        <w:tc>
          <w:tcPr>
            <w:tcW w:w="990" w:type="dxa"/>
          </w:tcPr>
          <w:p w14:paraId="68506F91"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B+</w:t>
            </w:r>
          </w:p>
        </w:tc>
        <w:tc>
          <w:tcPr>
            <w:tcW w:w="1620" w:type="dxa"/>
          </w:tcPr>
          <w:p w14:paraId="70D50675"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3.33</w:t>
            </w:r>
          </w:p>
        </w:tc>
      </w:tr>
      <w:tr w:rsidR="002F691F" w:rsidRPr="00FC5851" w14:paraId="5C797AC5" w14:textId="77777777" w:rsidTr="003603F3">
        <w:trPr>
          <w:trHeight w:val="100"/>
        </w:trPr>
        <w:tc>
          <w:tcPr>
            <w:tcW w:w="1350" w:type="dxa"/>
          </w:tcPr>
          <w:p w14:paraId="52FF9C6F" w14:textId="77777777" w:rsidR="002F691F" w:rsidRPr="00FC5851" w:rsidRDefault="002F691F" w:rsidP="003603F3">
            <w:pPr>
              <w:pStyle w:val="Default"/>
              <w:jc w:val="center"/>
              <w:rPr>
                <w:rFonts w:ascii="Cambria" w:hAnsi="Cambria"/>
                <w:color w:val="000000" w:themeColor="text1"/>
                <w:sz w:val="22"/>
                <w:szCs w:val="22"/>
              </w:rPr>
            </w:pPr>
            <w:r>
              <w:rPr>
                <w:rFonts w:ascii="Cambria" w:hAnsi="Cambria"/>
                <w:color w:val="000000" w:themeColor="text1"/>
                <w:sz w:val="22"/>
                <w:szCs w:val="22"/>
              </w:rPr>
              <w:sym w:font="Symbol" w:char="F0B3"/>
            </w:r>
            <w:r>
              <w:rPr>
                <w:rFonts w:ascii="Cambria" w:hAnsi="Cambria"/>
                <w:color w:val="000000" w:themeColor="text1"/>
                <w:sz w:val="22"/>
                <w:szCs w:val="22"/>
              </w:rPr>
              <w:t xml:space="preserve"> 80</w:t>
            </w:r>
          </w:p>
        </w:tc>
        <w:tc>
          <w:tcPr>
            <w:tcW w:w="990" w:type="dxa"/>
          </w:tcPr>
          <w:p w14:paraId="332124CB"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B</w:t>
            </w:r>
          </w:p>
        </w:tc>
        <w:tc>
          <w:tcPr>
            <w:tcW w:w="1620" w:type="dxa"/>
          </w:tcPr>
          <w:p w14:paraId="198D4AC1"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3.00</w:t>
            </w:r>
          </w:p>
        </w:tc>
      </w:tr>
      <w:tr w:rsidR="002F691F" w:rsidRPr="00FC5851" w14:paraId="4DDE4D65" w14:textId="77777777" w:rsidTr="003603F3">
        <w:trPr>
          <w:trHeight w:val="100"/>
        </w:trPr>
        <w:tc>
          <w:tcPr>
            <w:tcW w:w="1350" w:type="dxa"/>
          </w:tcPr>
          <w:p w14:paraId="3B67BB4C" w14:textId="77777777" w:rsidR="002F691F" w:rsidRPr="00FC5851" w:rsidRDefault="002F691F" w:rsidP="003603F3">
            <w:pPr>
              <w:pStyle w:val="Default"/>
              <w:jc w:val="center"/>
              <w:rPr>
                <w:rFonts w:ascii="Cambria" w:hAnsi="Cambria"/>
                <w:color w:val="000000" w:themeColor="text1"/>
                <w:sz w:val="22"/>
                <w:szCs w:val="22"/>
              </w:rPr>
            </w:pPr>
            <w:r>
              <w:rPr>
                <w:rFonts w:ascii="Cambria" w:hAnsi="Cambria"/>
                <w:color w:val="000000" w:themeColor="text1"/>
                <w:sz w:val="22"/>
                <w:szCs w:val="22"/>
              </w:rPr>
              <w:sym w:font="Symbol" w:char="F0B3"/>
            </w:r>
            <w:r>
              <w:rPr>
                <w:rFonts w:ascii="Cambria" w:hAnsi="Cambria"/>
                <w:color w:val="000000" w:themeColor="text1"/>
                <w:sz w:val="22"/>
                <w:szCs w:val="22"/>
              </w:rPr>
              <w:t xml:space="preserve"> 76</w:t>
            </w:r>
          </w:p>
        </w:tc>
        <w:tc>
          <w:tcPr>
            <w:tcW w:w="990" w:type="dxa"/>
          </w:tcPr>
          <w:p w14:paraId="15892363"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B-</w:t>
            </w:r>
          </w:p>
        </w:tc>
        <w:tc>
          <w:tcPr>
            <w:tcW w:w="1620" w:type="dxa"/>
          </w:tcPr>
          <w:p w14:paraId="491F3919"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2.67</w:t>
            </w:r>
          </w:p>
        </w:tc>
      </w:tr>
      <w:tr w:rsidR="002F691F" w:rsidRPr="00FC5851" w14:paraId="4945FCC9" w14:textId="77777777" w:rsidTr="003603F3">
        <w:trPr>
          <w:trHeight w:val="100"/>
        </w:trPr>
        <w:tc>
          <w:tcPr>
            <w:tcW w:w="1350" w:type="dxa"/>
          </w:tcPr>
          <w:p w14:paraId="644C094F" w14:textId="77777777" w:rsidR="002F691F" w:rsidRPr="00FC5851" w:rsidRDefault="002F691F" w:rsidP="003603F3">
            <w:pPr>
              <w:pStyle w:val="Default"/>
              <w:jc w:val="center"/>
              <w:rPr>
                <w:rFonts w:ascii="Cambria" w:hAnsi="Cambria"/>
                <w:color w:val="000000" w:themeColor="text1"/>
                <w:sz w:val="22"/>
                <w:szCs w:val="22"/>
              </w:rPr>
            </w:pPr>
            <w:r>
              <w:rPr>
                <w:rFonts w:ascii="Cambria" w:hAnsi="Cambria"/>
                <w:color w:val="000000" w:themeColor="text1"/>
                <w:sz w:val="22"/>
                <w:szCs w:val="22"/>
              </w:rPr>
              <w:sym w:font="Symbol" w:char="F0B3"/>
            </w:r>
            <w:r>
              <w:rPr>
                <w:rFonts w:ascii="Cambria" w:hAnsi="Cambria"/>
                <w:color w:val="000000" w:themeColor="text1"/>
                <w:sz w:val="22"/>
                <w:szCs w:val="22"/>
              </w:rPr>
              <w:t xml:space="preserve"> 72</w:t>
            </w:r>
          </w:p>
        </w:tc>
        <w:tc>
          <w:tcPr>
            <w:tcW w:w="990" w:type="dxa"/>
          </w:tcPr>
          <w:p w14:paraId="540E11EF"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C+</w:t>
            </w:r>
          </w:p>
        </w:tc>
        <w:tc>
          <w:tcPr>
            <w:tcW w:w="1620" w:type="dxa"/>
          </w:tcPr>
          <w:p w14:paraId="3AD2EFCA"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2.33</w:t>
            </w:r>
          </w:p>
        </w:tc>
      </w:tr>
      <w:tr w:rsidR="002F691F" w:rsidRPr="00FC5851" w14:paraId="791A9D42" w14:textId="77777777" w:rsidTr="003603F3">
        <w:trPr>
          <w:trHeight w:val="100"/>
        </w:trPr>
        <w:tc>
          <w:tcPr>
            <w:tcW w:w="1350" w:type="dxa"/>
          </w:tcPr>
          <w:p w14:paraId="1CFF9425" w14:textId="77777777" w:rsidR="002F691F" w:rsidRPr="00FC5851" w:rsidRDefault="002F691F" w:rsidP="003603F3">
            <w:pPr>
              <w:pStyle w:val="Default"/>
              <w:jc w:val="center"/>
              <w:rPr>
                <w:rFonts w:ascii="Cambria" w:hAnsi="Cambria"/>
                <w:color w:val="000000" w:themeColor="text1"/>
                <w:sz w:val="22"/>
                <w:szCs w:val="22"/>
              </w:rPr>
            </w:pPr>
            <w:r>
              <w:rPr>
                <w:rFonts w:ascii="Cambria" w:hAnsi="Cambria"/>
                <w:color w:val="000000" w:themeColor="text1"/>
                <w:sz w:val="22"/>
                <w:szCs w:val="22"/>
              </w:rPr>
              <w:sym w:font="Symbol" w:char="F0B3"/>
            </w:r>
            <w:r>
              <w:rPr>
                <w:rFonts w:ascii="Cambria" w:hAnsi="Cambria"/>
                <w:color w:val="000000" w:themeColor="text1"/>
                <w:sz w:val="22"/>
                <w:szCs w:val="22"/>
              </w:rPr>
              <w:t xml:space="preserve"> 68</w:t>
            </w:r>
          </w:p>
        </w:tc>
        <w:tc>
          <w:tcPr>
            <w:tcW w:w="990" w:type="dxa"/>
          </w:tcPr>
          <w:p w14:paraId="13E32337"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C</w:t>
            </w:r>
          </w:p>
        </w:tc>
        <w:tc>
          <w:tcPr>
            <w:tcW w:w="1620" w:type="dxa"/>
          </w:tcPr>
          <w:p w14:paraId="0BCAAB4F"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2.00</w:t>
            </w:r>
          </w:p>
        </w:tc>
      </w:tr>
      <w:tr w:rsidR="002F691F" w:rsidRPr="00FC5851" w14:paraId="7DAA2DA7" w14:textId="77777777" w:rsidTr="003603F3">
        <w:trPr>
          <w:trHeight w:val="100"/>
        </w:trPr>
        <w:tc>
          <w:tcPr>
            <w:tcW w:w="1350" w:type="dxa"/>
          </w:tcPr>
          <w:p w14:paraId="0D0FE996" w14:textId="77777777" w:rsidR="002F691F" w:rsidRPr="00FC5851" w:rsidRDefault="002F691F" w:rsidP="003603F3">
            <w:pPr>
              <w:pStyle w:val="Default"/>
              <w:jc w:val="center"/>
              <w:rPr>
                <w:rFonts w:ascii="Cambria" w:hAnsi="Cambria"/>
                <w:color w:val="000000" w:themeColor="text1"/>
                <w:sz w:val="22"/>
                <w:szCs w:val="22"/>
              </w:rPr>
            </w:pPr>
            <w:r>
              <w:rPr>
                <w:rFonts w:ascii="Cambria" w:hAnsi="Cambria"/>
                <w:color w:val="000000" w:themeColor="text1"/>
                <w:sz w:val="22"/>
                <w:szCs w:val="22"/>
              </w:rPr>
              <w:sym w:font="Symbol" w:char="F0B3"/>
            </w:r>
            <w:r>
              <w:rPr>
                <w:rFonts w:ascii="Cambria" w:hAnsi="Cambria"/>
                <w:color w:val="000000" w:themeColor="text1"/>
                <w:sz w:val="22"/>
                <w:szCs w:val="22"/>
              </w:rPr>
              <w:t xml:space="preserve"> 65</w:t>
            </w:r>
          </w:p>
        </w:tc>
        <w:tc>
          <w:tcPr>
            <w:tcW w:w="990" w:type="dxa"/>
          </w:tcPr>
          <w:p w14:paraId="3680D5AB"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C-</w:t>
            </w:r>
          </w:p>
        </w:tc>
        <w:tc>
          <w:tcPr>
            <w:tcW w:w="1620" w:type="dxa"/>
          </w:tcPr>
          <w:p w14:paraId="0791C11D"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1.67</w:t>
            </w:r>
          </w:p>
        </w:tc>
      </w:tr>
      <w:tr w:rsidR="002F691F" w:rsidRPr="00FC5851" w14:paraId="3394282D" w14:textId="77777777" w:rsidTr="003603F3">
        <w:trPr>
          <w:trHeight w:val="100"/>
        </w:trPr>
        <w:tc>
          <w:tcPr>
            <w:tcW w:w="1350" w:type="dxa"/>
          </w:tcPr>
          <w:p w14:paraId="04A661BF" w14:textId="77777777" w:rsidR="002F691F" w:rsidRPr="00FC5851" w:rsidRDefault="002F691F" w:rsidP="003603F3">
            <w:pPr>
              <w:pStyle w:val="Default"/>
              <w:jc w:val="center"/>
              <w:rPr>
                <w:rFonts w:ascii="Cambria" w:hAnsi="Cambria"/>
                <w:color w:val="000000" w:themeColor="text1"/>
                <w:sz w:val="22"/>
                <w:szCs w:val="22"/>
              </w:rPr>
            </w:pPr>
            <w:r>
              <w:rPr>
                <w:rFonts w:ascii="Cambria" w:hAnsi="Cambria"/>
                <w:color w:val="000000" w:themeColor="text1"/>
                <w:sz w:val="22"/>
                <w:szCs w:val="22"/>
              </w:rPr>
              <w:sym w:font="Symbol" w:char="F0B3"/>
            </w:r>
            <w:r>
              <w:rPr>
                <w:rFonts w:ascii="Cambria" w:hAnsi="Cambria"/>
                <w:color w:val="000000" w:themeColor="text1"/>
                <w:sz w:val="22"/>
                <w:szCs w:val="22"/>
              </w:rPr>
              <w:t xml:space="preserve"> 62</w:t>
            </w:r>
          </w:p>
        </w:tc>
        <w:tc>
          <w:tcPr>
            <w:tcW w:w="990" w:type="dxa"/>
          </w:tcPr>
          <w:p w14:paraId="7E009C72"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D+</w:t>
            </w:r>
          </w:p>
        </w:tc>
        <w:tc>
          <w:tcPr>
            <w:tcW w:w="1620" w:type="dxa"/>
          </w:tcPr>
          <w:p w14:paraId="787ECD3A"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1.33</w:t>
            </w:r>
          </w:p>
        </w:tc>
      </w:tr>
      <w:tr w:rsidR="002F691F" w:rsidRPr="00FC5851" w14:paraId="1EC1BDB8" w14:textId="77777777" w:rsidTr="003603F3">
        <w:trPr>
          <w:trHeight w:val="100"/>
        </w:trPr>
        <w:tc>
          <w:tcPr>
            <w:tcW w:w="1350" w:type="dxa"/>
          </w:tcPr>
          <w:p w14:paraId="55D614CC" w14:textId="77777777" w:rsidR="002F691F" w:rsidRPr="00FC5851" w:rsidRDefault="002F691F" w:rsidP="003603F3">
            <w:pPr>
              <w:pStyle w:val="Default"/>
              <w:jc w:val="center"/>
              <w:rPr>
                <w:rFonts w:ascii="Cambria" w:hAnsi="Cambria"/>
                <w:color w:val="000000" w:themeColor="text1"/>
                <w:sz w:val="22"/>
                <w:szCs w:val="22"/>
              </w:rPr>
            </w:pPr>
            <w:r>
              <w:rPr>
                <w:rFonts w:ascii="Cambria" w:hAnsi="Cambria"/>
                <w:color w:val="000000" w:themeColor="text1"/>
                <w:sz w:val="22"/>
                <w:szCs w:val="22"/>
              </w:rPr>
              <w:sym w:font="Symbol" w:char="F0B3"/>
            </w:r>
            <w:r>
              <w:rPr>
                <w:rFonts w:ascii="Cambria" w:hAnsi="Cambria"/>
                <w:color w:val="000000" w:themeColor="text1"/>
                <w:sz w:val="22"/>
                <w:szCs w:val="22"/>
              </w:rPr>
              <w:t xml:space="preserve"> 59</w:t>
            </w:r>
          </w:p>
        </w:tc>
        <w:tc>
          <w:tcPr>
            <w:tcW w:w="990" w:type="dxa"/>
          </w:tcPr>
          <w:p w14:paraId="10E8B6C5"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D</w:t>
            </w:r>
          </w:p>
        </w:tc>
        <w:tc>
          <w:tcPr>
            <w:tcW w:w="1620" w:type="dxa"/>
          </w:tcPr>
          <w:p w14:paraId="4AB8632E"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1.00</w:t>
            </w:r>
          </w:p>
        </w:tc>
      </w:tr>
      <w:tr w:rsidR="002F691F" w:rsidRPr="00FC5851" w14:paraId="2F20F508" w14:textId="77777777" w:rsidTr="003603F3">
        <w:trPr>
          <w:trHeight w:val="100"/>
        </w:trPr>
        <w:tc>
          <w:tcPr>
            <w:tcW w:w="1350" w:type="dxa"/>
          </w:tcPr>
          <w:p w14:paraId="099805CD" w14:textId="77777777" w:rsidR="002F691F" w:rsidRPr="00FC5851" w:rsidRDefault="002F691F" w:rsidP="003603F3">
            <w:pPr>
              <w:pStyle w:val="Default"/>
              <w:jc w:val="center"/>
              <w:rPr>
                <w:rFonts w:ascii="Cambria" w:hAnsi="Cambria"/>
                <w:color w:val="000000" w:themeColor="text1"/>
                <w:sz w:val="22"/>
                <w:szCs w:val="22"/>
              </w:rPr>
            </w:pPr>
            <w:r>
              <w:rPr>
                <w:rFonts w:ascii="Cambria" w:hAnsi="Cambria"/>
                <w:color w:val="000000" w:themeColor="text1"/>
                <w:sz w:val="22"/>
                <w:szCs w:val="22"/>
              </w:rPr>
              <w:sym w:font="Symbol" w:char="F0B3"/>
            </w:r>
            <w:r>
              <w:rPr>
                <w:rFonts w:ascii="Cambria" w:hAnsi="Cambria"/>
                <w:color w:val="000000" w:themeColor="text1"/>
                <w:sz w:val="22"/>
                <w:szCs w:val="22"/>
              </w:rPr>
              <w:t xml:space="preserve"> 56</w:t>
            </w:r>
          </w:p>
        </w:tc>
        <w:tc>
          <w:tcPr>
            <w:tcW w:w="990" w:type="dxa"/>
          </w:tcPr>
          <w:p w14:paraId="282347AA"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D-</w:t>
            </w:r>
          </w:p>
        </w:tc>
        <w:tc>
          <w:tcPr>
            <w:tcW w:w="1620" w:type="dxa"/>
          </w:tcPr>
          <w:p w14:paraId="6C811574"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0.67</w:t>
            </w:r>
          </w:p>
        </w:tc>
      </w:tr>
      <w:tr w:rsidR="002F691F" w:rsidRPr="00FC5851" w14:paraId="479FC210" w14:textId="77777777" w:rsidTr="003603F3">
        <w:trPr>
          <w:trHeight w:val="100"/>
        </w:trPr>
        <w:tc>
          <w:tcPr>
            <w:tcW w:w="1350" w:type="dxa"/>
          </w:tcPr>
          <w:p w14:paraId="1E651158" w14:textId="77777777" w:rsidR="002F691F" w:rsidRPr="00FC5851" w:rsidRDefault="002F691F" w:rsidP="003603F3">
            <w:pPr>
              <w:pStyle w:val="Default"/>
              <w:jc w:val="center"/>
              <w:rPr>
                <w:rFonts w:ascii="Cambria" w:hAnsi="Cambria"/>
                <w:color w:val="000000" w:themeColor="text1"/>
                <w:sz w:val="22"/>
                <w:szCs w:val="22"/>
              </w:rPr>
            </w:pPr>
            <w:r>
              <w:rPr>
                <w:rFonts w:ascii="Cambria" w:hAnsi="Cambria"/>
                <w:color w:val="000000" w:themeColor="text1"/>
                <w:sz w:val="22"/>
                <w:szCs w:val="22"/>
              </w:rPr>
              <w:t>&lt; 56</w:t>
            </w:r>
          </w:p>
        </w:tc>
        <w:tc>
          <w:tcPr>
            <w:tcW w:w="990" w:type="dxa"/>
          </w:tcPr>
          <w:p w14:paraId="265723DA"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E</w:t>
            </w:r>
          </w:p>
        </w:tc>
        <w:tc>
          <w:tcPr>
            <w:tcW w:w="1620" w:type="dxa"/>
          </w:tcPr>
          <w:p w14:paraId="78073596" w14:textId="77777777" w:rsidR="002F691F" w:rsidRPr="00FC5851" w:rsidRDefault="002F691F" w:rsidP="003603F3">
            <w:pPr>
              <w:pStyle w:val="Default"/>
              <w:jc w:val="center"/>
              <w:rPr>
                <w:rFonts w:ascii="Cambria" w:hAnsi="Cambria"/>
                <w:color w:val="000000" w:themeColor="text1"/>
                <w:sz w:val="22"/>
                <w:szCs w:val="22"/>
              </w:rPr>
            </w:pPr>
            <w:r w:rsidRPr="00FC5851">
              <w:rPr>
                <w:rFonts w:ascii="Cambria" w:hAnsi="Cambria"/>
                <w:color w:val="000000" w:themeColor="text1"/>
                <w:sz w:val="22"/>
                <w:szCs w:val="22"/>
              </w:rPr>
              <w:t>0.00</w:t>
            </w:r>
          </w:p>
        </w:tc>
      </w:tr>
    </w:tbl>
    <w:p w14:paraId="56E4C258" w14:textId="77777777" w:rsidR="002F691F" w:rsidRPr="000059DB" w:rsidRDefault="002F691F" w:rsidP="002F691F">
      <w:pPr>
        <w:rPr>
          <w:color w:val="FF0000"/>
          <w:szCs w:val="22"/>
        </w:rPr>
      </w:pPr>
      <w:r w:rsidRPr="000059DB">
        <w:rPr>
          <w:szCs w:val="22"/>
        </w:rPr>
        <w:t xml:space="preserve">More information on UF grading policy may be found at: </w:t>
      </w:r>
      <w:hyperlink r:id="rId11" w:history="1">
        <w:r w:rsidRPr="004E3C09">
          <w:rPr>
            <w:rStyle w:val="Hyperlink"/>
            <w:color w:val="ED0000"/>
            <w:szCs w:val="22"/>
          </w:rPr>
          <w:t>https://catalog.ufl.edu/ugrad/current/regulations/info/grades.aspx</w:t>
        </w:r>
      </w:hyperlink>
    </w:p>
    <w:p w14:paraId="421038BE" w14:textId="77777777" w:rsidR="00820834" w:rsidRPr="000059DB" w:rsidRDefault="00820834" w:rsidP="00820834"/>
    <w:p w14:paraId="26B1A84B" w14:textId="77777777" w:rsidR="002F691F" w:rsidRPr="000059DB" w:rsidRDefault="002F691F" w:rsidP="002F691F">
      <w:pPr>
        <w:autoSpaceDE w:val="0"/>
        <w:autoSpaceDN w:val="0"/>
        <w:adjustRightInd w:val="0"/>
        <w:rPr>
          <w:rFonts w:cs="Calibri"/>
          <w:b/>
          <w:i/>
          <w:szCs w:val="22"/>
        </w:rPr>
      </w:pPr>
      <w:r w:rsidRPr="000059DB">
        <w:rPr>
          <w:rFonts w:cs="Calibri"/>
          <w:b/>
          <w:i/>
          <w:szCs w:val="22"/>
        </w:rPr>
        <w:t xml:space="preserve">Course Evaluation </w:t>
      </w:r>
    </w:p>
    <w:p w14:paraId="08920730" w14:textId="77777777" w:rsidR="002F691F" w:rsidRDefault="002F691F" w:rsidP="002F691F">
      <w:pPr>
        <w:jc w:val="both"/>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w:t>
      </w:r>
      <w:proofErr w:type="spellStart"/>
      <w:r w:rsidRPr="00BA23C1">
        <w:rPr>
          <w:color w:val="000000"/>
          <w:szCs w:val="22"/>
        </w:rPr>
        <w:t>GatorEvals</w:t>
      </w:r>
      <w:proofErr w:type="spellEnd"/>
      <w:r w:rsidRPr="00BA23C1">
        <w:rPr>
          <w:color w:val="000000"/>
          <w:szCs w:val="22"/>
        </w:rPr>
        <w:t xml:space="preserve">. Guidance on how to give feedback in a professional and respectful manner is available at </w:t>
      </w:r>
      <w:hyperlink r:id="rId12" w:history="1">
        <w:r w:rsidRPr="000B2B99">
          <w:rPr>
            <w:rStyle w:val="Hyperlink"/>
            <w:szCs w:val="22"/>
          </w:rPr>
          <w:t>https://gatorevals.aa.ufl.edu/students/</w:t>
        </w:r>
      </w:hyperlink>
      <w:r w:rsidRPr="00BA23C1">
        <w:rPr>
          <w:color w:val="000000"/>
          <w:szCs w:val="22"/>
        </w:rPr>
        <w:t xml:space="preserve">. Students will be notified when the evaluation period opens, and can complete evaluations through the email they receive from </w:t>
      </w:r>
      <w:proofErr w:type="spellStart"/>
      <w:r w:rsidRPr="00BA23C1">
        <w:rPr>
          <w:color w:val="000000"/>
          <w:szCs w:val="22"/>
        </w:rPr>
        <w:t>GatorEvals</w:t>
      </w:r>
      <w:proofErr w:type="spellEnd"/>
      <w:r w:rsidRPr="00BA23C1">
        <w:rPr>
          <w:color w:val="000000"/>
          <w:szCs w:val="22"/>
        </w:rPr>
        <w:t xml:space="preserve">, in their Canvas course menu under </w:t>
      </w:r>
      <w:proofErr w:type="spellStart"/>
      <w:r w:rsidRPr="00BA23C1">
        <w:rPr>
          <w:color w:val="000000"/>
          <w:szCs w:val="22"/>
        </w:rPr>
        <w:t>GatorEvals</w:t>
      </w:r>
      <w:proofErr w:type="spellEnd"/>
      <w:r w:rsidRPr="00BA23C1">
        <w:rPr>
          <w:color w:val="000000"/>
          <w:szCs w:val="22"/>
        </w:rPr>
        <w:t xml:space="preserve">, or via </w:t>
      </w:r>
      <w:hyperlink r:id="rId13" w:history="1">
        <w:r w:rsidRPr="000B2B99">
          <w:rPr>
            <w:rStyle w:val="Hyperlink"/>
            <w:szCs w:val="22"/>
          </w:rPr>
          <w:t>https://ufl.bluera.com/ufl/</w:t>
        </w:r>
      </w:hyperlink>
      <w:r w:rsidRPr="00BA23C1">
        <w:rPr>
          <w:color w:val="000000"/>
          <w:szCs w:val="22"/>
        </w:rPr>
        <w:t xml:space="preserve">. Summaries of course evaluation results are available to students at </w:t>
      </w:r>
      <w:hyperlink r:id="rId14" w:history="1">
        <w:r w:rsidRPr="000B2B99">
          <w:rPr>
            <w:rStyle w:val="Hyperlink"/>
            <w:szCs w:val="22"/>
          </w:rPr>
          <w:t>https://gatorevals.aa.ufl.edu/public-results/</w:t>
        </w:r>
      </w:hyperlink>
      <w:r w:rsidRPr="00BA23C1">
        <w:rPr>
          <w:color w:val="000000"/>
          <w:szCs w:val="22"/>
        </w:rPr>
        <w:t>.</w:t>
      </w:r>
    </w:p>
    <w:p w14:paraId="652A69EB" w14:textId="77777777" w:rsidR="002F691F" w:rsidRDefault="002F691F" w:rsidP="002F691F">
      <w:pPr>
        <w:jc w:val="both"/>
        <w:rPr>
          <w:color w:val="000000"/>
          <w:szCs w:val="22"/>
        </w:rPr>
      </w:pPr>
    </w:p>
    <w:p w14:paraId="2DFC09BE" w14:textId="77777777" w:rsidR="002F691F" w:rsidRPr="000059DB" w:rsidRDefault="002F691F" w:rsidP="002F691F">
      <w:pPr>
        <w:autoSpaceDE w:val="0"/>
        <w:autoSpaceDN w:val="0"/>
        <w:adjustRightInd w:val="0"/>
        <w:rPr>
          <w:rFonts w:cs="Calibri"/>
          <w:b/>
          <w:i/>
          <w:szCs w:val="22"/>
        </w:rPr>
      </w:pPr>
      <w:r w:rsidRPr="000059DB">
        <w:rPr>
          <w:rFonts w:cs="Calibri"/>
          <w:b/>
          <w:i/>
          <w:szCs w:val="22"/>
        </w:rPr>
        <w:t xml:space="preserve">University Honesty Policy </w:t>
      </w:r>
    </w:p>
    <w:p w14:paraId="390E87C1" w14:textId="77777777" w:rsidR="002F691F" w:rsidRDefault="002F691F" w:rsidP="002F691F">
      <w:pPr>
        <w:jc w:val="both"/>
        <w:rPr>
          <w:color w:val="000000"/>
          <w:szCs w:val="22"/>
        </w:rPr>
      </w:pPr>
      <w:r w:rsidRPr="00AB320D">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r>
        <w:rPr>
          <w:color w:val="000000"/>
          <w:szCs w:val="22"/>
        </w:rPr>
        <w:t>Honor</w:t>
      </w:r>
      <w:r w:rsidRPr="00AB320D">
        <w:rPr>
          <w:color w:val="000000"/>
          <w:szCs w:val="22"/>
        </w:rPr>
        <w:t xml:space="preserve"> Code </w:t>
      </w:r>
      <w:r>
        <w:rPr>
          <w:color w:val="000000"/>
          <w:szCs w:val="22"/>
        </w:rPr>
        <w:t>(</w:t>
      </w:r>
      <w:hyperlink r:id="rId15" w:history="1">
        <w:r w:rsidRPr="00AB320D">
          <w:rPr>
            <w:rStyle w:val="Hyperlink"/>
            <w:szCs w:val="22"/>
          </w:rPr>
          <w:t>https://sccr.dso.ufl.edu/process/student-conduct-code/)</w:t>
        </w:r>
      </w:hyperlink>
      <w:r>
        <w:rPr>
          <w:szCs w:val="22"/>
        </w:rPr>
        <w:t xml:space="preserve"> </w:t>
      </w:r>
      <w:r w:rsidRPr="00AB320D">
        <w:rPr>
          <w:color w:val="000000"/>
          <w:szCs w:val="22"/>
        </w:rPr>
        <w:t>specifies a number of behaviors that are in violation of this code and the possible sanctions.</w:t>
      </w:r>
      <w:r w:rsidRPr="00615BC7">
        <w:rPr>
          <w:color w:val="000000"/>
          <w:szCs w:val="22"/>
        </w:rPr>
        <w:t xml:space="preserve"> </w:t>
      </w:r>
      <w:r>
        <w:rPr>
          <w:color w:val="000000"/>
          <w:szCs w:val="22"/>
        </w:rPr>
        <w:t xml:space="preserve"> </w:t>
      </w:r>
      <w:r w:rsidRPr="00055E5A">
        <w:rPr>
          <w:color w:val="000000"/>
          <w:szCs w:val="22"/>
        </w:rPr>
        <w:t>Furthermore, you are obligated to report any condition that facilitates academic misconduct to appropriate personnel. If you have any questions or concerns, please consult with the instructor or TAs in this class.</w:t>
      </w:r>
    </w:p>
    <w:p w14:paraId="7D7AC6C2" w14:textId="77777777" w:rsidR="002F691F" w:rsidRPr="000059DB" w:rsidRDefault="002F691F" w:rsidP="002F691F">
      <w:pPr>
        <w:jc w:val="both"/>
        <w:rPr>
          <w:color w:val="000000"/>
          <w:szCs w:val="22"/>
        </w:rPr>
      </w:pPr>
    </w:p>
    <w:p w14:paraId="1F214593" w14:textId="77777777" w:rsidR="002F691F" w:rsidRDefault="002F691F" w:rsidP="002F691F">
      <w:pPr>
        <w:jc w:val="both"/>
        <w:rPr>
          <w:b/>
          <w:i/>
          <w:color w:val="000000"/>
          <w:szCs w:val="22"/>
        </w:rPr>
      </w:pPr>
    </w:p>
    <w:p w14:paraId="1A0DED33" w14:textId="77777777" w:rsidR="002F691F" w:rsidRDefault="002F691F" w:rsidP="002F691F">
      <w:pPr>
        <w:jc w:val="both"/>
        <w:rPr>
          <w:b/>
          <w:i/>
          <w:color w:val="000000"/>
          <w:szCs w:val="22"/>
        </w:rPr>
      </w:pPr>
    </w:p>
    <w:p w14:paraId="6A2803E6" w14:textId="5A76C91B" w:rsidR="002F691F" w:rsidRPr="000059DB" w:rsidRDefault="002F691F" w:rsidP="002F691F">
      <w:pPr>
        <w:jc w:val="both"/>
        <w:rPr>
          <w:b/>
          <w:i/>
          <w:color w:val="000000"/>
          <w:szCs w:val="22"/>
        </w:rPr>
      </w:pPr>
      <w:r w:rsidRPr="000059DB">
        <w:rPr>
          <w:b/>
          <w:i/>
          <w:color w:val="000000"/>
          <w:szCs w:val="22"/>
        </w:rPr>
        <w:lastRenderedPageBreak/>
        <w:t>Commitment to a Safe and Inclusive Learning Environment</w:t>
      </w:r>
    </w:p>
    <w:p w14:paraId="1C2A7F79" w14:textId="77777777" w:rsidR="002F691F" w:rsidRPr="000059DB" w:rsidRDefault="002F691F" w:rsidP="002F691F">
      <w:pPr>
        <w:jc w:val="both"/>
        <w:rPr>
          <w:color w:val="000000"/>
          <w:szCs w:val="22"/>
        </w:rPr>
      </w:pPr>
      <w:r w:rsidRPr="008B3F3A">
        <w:rPr>
          <w:color w:val="000000"/>
          <w:szCs w:val="22"/>
        </w:rPr>
        <w:t>The Herbert Wertheim College of Engineering values varied perspectives and lived experiences within our community and is committed to supporting the University’s core values, including the elimination of discrimination.  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25691488" w14:textId="77777777" w:rsidR="002F691F" w:rsidRPr="000059DB" w:rsidRDefault="002F691F" w:rsidP="002F691F">
      <w:pPr>
        <w:jc w:val="both"/>
        <w:rPr>
          <w:color w:val="000000"/>
          <w:szCs w:val="22"/>
        </w:rPr>
      </w:pPr>
    </w:p>
    <w:p w14:paraId="4B457B80" w14:textId="77777777" w:rsidR="002F691F" w:rsidRPr="000059DB" w:rsidRDefault="002F691F" w:rsidP="002F691F">
      <w:pPr>
        <w:jc w:val="both"/>
        <w:rPr>
          <w:color w:val="000000"/>
          <w:szCs w:val="22"/>
        </w:rPr>
      </w:pPr>
      <w:r w:rsidRPr="000059DB">
        <w:rPr>
          <w:color w:val="000000"/>
          <w:szCs w:val="22"/>
        </w:rPr>
        <w:t>If you feel like your performance in class is being impacted by discrimination or harassment of any kind, please contact your instructor or any of the following:</w:t>
      </w:r>
    </w:p>
    <w:p w14:paraId="439FAC06" w14:textId="77777777" w:rsidR="002F691F" w:rsidRPr="000059DB" w:rsidRDefault="002F691F" w:rsidP="002F691F">
      <w:pPr>
        <w:jc w:val="both"/>
        <w:rPr>
          <w:color w:val="000000"/>
          <w:szCs w:val="22"/>
        </w:rPr>
      </w:pPr>
      <w:r w:rsidRPr="000059DB">
        <w:rPr>
          <w:color w:val="000000"/>
          <w:szCs w:val="22"/>
        </w:rPr>
        <w:t xml:space="preserve">• Your academic advisor or </w:t>
      </w:r>
      <w:r>
        <w:rPr>
          <w:color w:val="000000"/>
          <w:szCs w:val="22"/>
        </w:rPr>
        <w:t>Undergraduate</w:t>
      </w:r>
      <w:r w:rsidRPr="000059DB">
        <w:rPr>
          <w:color w:val="000000"/>
          <w:szCs w:val="22"/>
        </w:rPr>
        <w:t xml:space="preserve"> Coordinator</w:t>
      </w:r>
    </w:p>
    <w:p w14:paraId="5F9749CE" w14:textId="77777777" w:rsidR="002F691F" w:rsidRPr="000059DB" w:rsidRDefault="002F691F" w:rsidP="002F691F">
      <w:pPr>
        <w:jc w:val="both"/>
        <w:rPr>
          <w:color w:val="000000"/>
          <w:szCs w:val="22"/>
        </w:rPr>
      </w:pPr>
      <w:r w:rsidRPr="000059DB">
        <w:rPr>
          <w:color w:val="000000"/>
          <w:szCs w:val="22"/>
        </w:rPr>
        <w:t xml:space="preserve">• </w:t>
      </w:r>
      <w:r w:rsidRPr="002C555C">
        <w:rPr>
          <w:color w:val="000000"/>
          <w:szCs w:val="22"/>
        </w:rPr>
        <w:t xml:space="preserve">HWCOE Human Resources, 352-392-0904, </w:t>
      </w:r>
      <w:hyperlink r:id="rId16" w:history="1">
        <w:r w:rsidRPr="00EB5E5F">
          <w:rPr>
            <w:rStyle w:val="Hyperlink"/>
            <w:szCs w:val="22"/>
          </w:rPr>
          <w:t>student-support-hr@eng.ufl.edu</w:t>
        </w:r>
      </w:hyperlink>
      <w:r>
        <w:rPr>
          <w:color w:val="000000"/>
          <w:szCs w:val="22"/>
        </w:rPr>
        <w:t xml:space="preserve"> </w:t>
      </w:r>
    </w:p>
    <w:p w14:paraId="49F745B1" w14:textId="77777777" w:rsidR="002F691F" w:rsidRPr="000059DB" w:rsidRDefault="002F691F" w:rsidP="002F691F">
      <w:pPr>
        <w:jc w:val="both"/>
        <w:rPr>
          <w:color w:val="000000"/>
          <w:szCs w:val="22"/>
        </w:rPr>
      </w:pPr>
      <w:r w:rsidRPr="000059DB">
        <w:rPr>
          <w:color w:val="000000"/>
          <w:szCs w:val="22"/>
        </w:rPr>
        <w:t xml:space="preserve">• </w:t>
      </w:r>
      <w:r>
        <w:rPr>
          <w:color w:val="000000"/>
          <w:szCs w:val="22"/>
        </w:rPr>
        <w:t>Pam Dickrell</w:t>
      </w:r>
      <w:r w:rsidRPr="000059DB">
        <w:rPr>
          <w:color w:val="000000"/>
          <w:szCs w:val="22"/>
        </w:rPr>
        <w:t xml:space="preserve">, Associate Dean of Student Affairs, 352-392-2177, </w:t>
      </w:r>
      <w:hyperlink r:id="rId17" w:history="1">
        <w:r w:rsidRPr="00A938A9">
          <w:rPr>
            <w:rStyle w:val="Hyperlink"/>
            <w:szCs w:val="22"/>
          </w:rPr>
          <w:t>pld@ufl.edu</w:t>
        </w:r>
      </w:hyperlink>
    </w:p>
    <w:p w14:paraId="2E3979AF" w14:textId="77777777" w:rsidR="002F691F" w:rsidRPr="000059DB" w:rsidRDefault="002F691F" w:rsidP="002F691F">
      <w:pPr>
        <w:jc w:val="both"/>
        <w:rPr>
          <w:color w:val="000000"/>
          <w:szCs w:val="22"/>
        </w:rPr>
      </w:pPr>
      <w:r w:rsidRPr="000059DB">
        <w:rPr>
          <w:color w:val="000000"/>
          <w:szCs w:val="22"/>
        </w:rPr>
        <w:t xml:space="preserve">• Toshikazu Nishida, Associate Dean of Academic Affairs, 352-392-0943, </w:t>
      </w:r>
      <w:hyperlink r:id="rId18" w:history="1">
        <w:r w:rsidRPr="000059DB">
          <w:rPr>
            <w:rStyle w:val="Hyperlink"/>
            <w:szCs w:val="22"/>
          </w:rPr>
          <w:t>nishida@eng.ufl.edu</w:t>
        </w:r>
      </w:hyperlink>
    </w:p>
    <w:p w14:paraId="6DFDF501" w14:textId="77777777" w:rsidR="002F691F" w:rsidRPr="000059DB" w:rsidRDefault="002F691F" w:rsidP="002F691F">
      <w:pPr>
        <w:jc w:val="both"/>
        <w:rPr>
          <w:color w:val="000000"/>
          <w:szCs w:val="22"/>
        </w:rPr>
      </w:pPr>
    </w:p>
    <w:p w14:paraId="42AD1DAD" w14:textId="77777777" w:rsidR="002F691F" w:rsidRPr="000059DB" w:rsidRDefault="002F691F" w:rsidP="002F691F">
      <w:pPr>
        <w:pStyle w:val="PlainText"/>
        <w:jc w:val="both"/>
        <w:rPr>
          <w:rFonts w:ascii="Cambria" w:hAnsi="Cambria"/>
          <w:b/>
          <w:i/>
        </w:rPr>
      </w:pPr>
      <w:r w:rsidRPr="000059DB">
        <w:rPr>
          <w:rFonts w:ascii="Cambria" w:hAnsi="Cambria"/>
          <w:b/>
          <w:i/>
        </w:rPr>
        <w:t>Software Use</w:t>
      </w:r>
    </w:p>
    <w:p w14:paraId="0658487F" w14:textId="77777777" w:rsidR="002F691F" w:rsidRPr="000059DB" w:rsidRDefault="002F691F" w:rsidP="002F691F">
      <w:pPr>
        <w:pStyle w:val="PlainText"/>
        <w:jc w:val="both"/>
        <w:rPr>
          <w:rFonts w:ascii="Cambria" w:hAnsi="Cambria"/>
        </w:rPr>
      </w:pPr>
      <w:r w:rsidRPr="000059DB">
        <w:rPr>
          <w:rFonts w:ascii="Cambria" w:hAnsi="Cambria"/>
        </w:rPr>
        <w:t xml:space="preserve">All faculty, staff, and students of the University are required and expected to obey the laws and legal agreements governing software use.  Failure to do so can lead to monetary damages and/or criminal penalties for the individual violator.  Because such violations are also against </w:t>
      </w:r>
      <w:proofErr w:type="gramStart"/>
      <w:r w:rsidRPr="000059DB">
        <w:rPr>
          <w:rFonts w:ascii="Cambria" w:hAnsi="Cambria"/>
        </w:rPr>
        <w:t>University</w:t>
      </w:r>
      <w:proofErr w:type="gramEnd"/>
      <w:r w:rsidRPr="000059DB">
        <w:rPr>
          <w:rFonts w:ascii="Cambria" w:hAnsi="Cambria"/>
        </w:rPr>
        <w:t xml:space="preserve"> policies and rules, disciplinary action will be taken as appropriate.  We, the members of the University of Florida community, pledge to uphold ourselves and our peers to the highest standards of honesty and integrity.</w:t>
      </w:r>
    </w:p>
    <w:p w14:paraId="03E1F107" w14:textId="77777777" w:rsidR="002F691F" w:rsidRPr="000059DB" w:rsidRDefault="002F691F" w:rsidP="002F691F">
      <w:pPr>
        <w:pStyle w:val="PlainText"/>
        <w:jc w:val="both"/>
        <w:rPr>
          <w:rFonts w:ascii="Cambria" w:hAnsi="Cambria"/>
        </w:rPr>
      </w:pPr>
    </w:p>
    <w:p w14:paraId="0DE85890" w14:textId="77777777" w:rsidR="002F691F" w:rsidRPr="000059DB" w:rsidRDefault="002F691F" w:rsidP="002F691F">
      <w:pPr>
        <w:pStyle w:val="PlainText"/>
        <w:jc w:val="both"/>
        <w:rPr>
          <w:rFonts w:ascii="Cambria" w:hAnsi="Cambria"/>
          <w:b/>
          <w:i/>
        </w:rPr>
      </w:pPr>
      <w:r w:rsidRPr="000059DB">
        <w:rPr>
          <w:rFonts w:ascii="Cambria" w:hAnsi="Cambria"/>
          <w:b/>
          <w:i/>
        </w:rPr>
        <w:t>Student Privacy</w:t>
      </w:r>
    </w:p>
    <w:p w14:paraId="259A3693" w14:textId="77777777" w:rsidR="002F691F" w:rsidRPr="000059DB" w:rsidRDefault="002F691F" w:rsidP="002F691F">
      <w:pPr>
        <w:pStyle w:val="PlainText"/>
        <w:jc w:val="both"/>
        <w:rPr>
          <w:rStyle w:val="Hyperlink"/>
          <w:rFonts w:ascii="Cambria" w:hAnsi="Cambria"/>
          <w:color w:val="FF0000"/>
        </w:rPr>
      </w:pPr>
      <w:r w:rsidRPr="000059DB">
        <w:rPr>
          <w:rFonts w:ascii="Cambria" w:hAnsi="Cambria"/>
        </w:rPr>
        <w:t xml:space="preserve">There are federal laws protecting your privacy with regards to grades earned in courses and on individual assignments.  For more information, please see:  </w:t>
      </w:r>
      <w:hyperlink r:id="rId19" w:history="1">
        <w:r w:rsidRPr="000059DB">
          <w:rPr>
            <w:rStyle w:val="Hyperlink"/>
            <w:rFonts w:ascii="Cambria" w:hAnsi="Cambria"/>
          </w:rPr>
          <w:t>https://registrar.ufl.edu/ferpa.html</w:t>
        </w:r>
      </w:hyperlink>
    </w:p>
    <w:p w14:paraId="282C69F7" w14:textId="77777777" w:rsidR="002F691F" w:rsidRPr="000059DB" w:rsidRDefault="002F691F" w:rsidP="002F691F">
      <w:pPr>
        <w:pStyle w:val="PlainText"/>
        <w:jc w:val="both"/>
        <w:rPr>
          <w:rStyle w:val="Hyperlink"/>
          <w:rFonts w:ascii="Cambria" w:hAnsi="Cambria"/>
          <w:color w:val="FF0000"/>
        </w:rPr>
      </w:pPr>
    </w:p>
    <w:p w14:paraId="798DAF06" w14:textId="77777777" w:rsidR="002F691F" w:rsidRDefault="002F691F" w:rsidP="002F691F">
      <w:pPr>
        <w:rPr>
          <w:b/>
          <w:i/>
          <w:szCs w:val="22"/>
        </w:rPr>
      </w:pPr>
    </w:p>
    <w:p w14:paraId="4AE9E3EC" w14:textId="6CC5C118" w:rsidR="002F691F" w:rsidRPr="000059DB" w:rsidRDefault="002F691F" w:rsidP="002F691F">
      <w:pPr>
        <w:rPr>
          <w:b/>
          <w:i/>
          <w:szCs w:val="22"/>
        </w:rPr>
      </w:pPr>
      <w:r w:rsidRPr="000059DB">
        <w:rPr>
          <w:b/>
          <w:i/>
          <w:szCs w:val="22"/>
        </w:rPr>
        <w:t xml:space="preserve">Campus Resources: </w:t>
      </w:r>
    </w:p>
    <w:p w14:paraId="09D9C19C" w14:textId="77777777" w:rsidR="002F691F" w:rsidRPr="000059DB" w:rsidRDefault="002F691F" w:rsidP="002F691F">
      <w:pPr>
        <w:pStyle w:val="Default"/>
        <w:rPr>
          <w:rFonts w:ascii="Cambria" w:hAnsi="Cambria"/>
          <w:i/>
          <w:sz w:val="22"/>
          <w:szCs w:val="22"/>
          <w:u w:val="single"/>
        </w:rPr>
      </w:pPr>
    </w:p>
    <w:p w14:paraId="01E52E3B" w14:textId="77777777" w:rsidR="002F691F" w:rsidRPr="000059DB" w:rsidRDefault="002F691F" w:rsidP="002F691F">
      <w:pPr>
        <w:pStyle w:val="Default"/>
        <w:rPr>
          <w:rFonts w:ascii="Cambria" w:hAnsi="Cambria"/>
          <w:i/>
          <w:sz w:val="22"/>
          <w:szCs w:val="22"/>
          <w:u w:val="single"/>
        </w:rPr>
      </w:pPr>
      <w:r w:rsidRPr="000059DB">
        <w:rPr>
          <w:rFonts w:ascii="Cambria" w:hAnsi="Cambria"/>
          <w:i/>
          <w:sz w:val="22"/>
          <w:szCs w:val="22"/>
          <w:u w:val="single"/>
        </w:rPr>
        <w:t xml:space="preserve">Health and Wellness </w:t>
      </w:r>
    </w:p>
    <w:p w14:paraId="502B3585"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 xml:space="preserve">U Matter, We Care: </w:t>
      </w:r>
    </w:p>
    <w:p w14:paraId="24B10FFA"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jc w:val="both"/>
        <w:rPr>
          <w:rFonts w:ascii="Cambria" w:hAnsi="Cambria"/>
          <w:sz w:val="22"/>
          <w:szCs w:val="21"/>
        </w:rPr>
      </w:pPr>
      <w:r w:rsidRPr="000059DB">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0" w:history="1">
        <w:r w:rsidRPr="004E3C09">
          <w:rPr>
            <w:rStyle w:val="Hyperlink"/>
            <w:rFonts w:ascii="Cambria" w:hAnsi="Cambria"/>
            <w:color w:val="ED0000"/>
            <w:sz w:val="22"/>
            <w:szCs w:val="21"/>
          </w:rPr>
          <w:t>umatter@ufl.edu</w:t>
        </w:r>
      </w:hyperlink>
      <w:r w:rsidRPr="000059DB">
        <w:rPr>
          <w:rFonts w:ascii="Cambria" w:hAnsi="Cambria"/>
          <w:sz w:val="22"/>
          <w:szCs w:val="21"/>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37BEC070"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2BE961A1"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sz w:val="22"/>
          <w:szCs w:val="22"/>
        </w:rPr>
        <w:t>Counseling and Wellness Center</w:t>
      </w:r>
      <w:r w:rsidRPr="00615BC7">
        <w:rPr>
          <w:rFonts w:ascii="Cambria" w:hAnsi="Cambria"/>
          <w:b/>
          <w:sz w:val="22"/>
          <w:szCs w:val="22"/>
        </w:rPr>
        <w:t>:</w:t>
      </w:r>
      <w:r w:rsidRPr="00C073F7">
        <w:t xml:space="preserve"> </w:t>
      </w:r>
      <w:hyperlink r:id="rId21" w:history="1">
        <w:r w:rsidRPr="00C073F7">
          <w:rPr>
            <w:rStyle w:val="Hyperlink"/>
            <w:rFonts w:ascii="Cambria" w:hAnsi="Cambria"/>
            <w:sz w:val="22"/>
            <w:szCs w:val="21"/>
          </w:rPr>
          <w:t>https://counseling.ufl.edu</w:t>
        </w:r>
      </w:hyperlink>
      <w:r>
        <w:rPr>
          <w:rFonts w:ascii="Cambria" w:hAnsi="Cambria"/>
          <w:sz w:val="22"/>
          <w:szCs w:val="21"/>
        </w:rPr>
        <w:t>,</w:t>
      </w:r>
      <w:r w:rsidRPr="000059DB">
        <w:rPr>
          <w:rFonts w:ascii="Cambria" w:hAnsi="Cambria"/>
          <w:color w:val="0000FF"/>
          <w:sz w:val="22"/>
          <w:szCs w:val="22"/>
        </w:rPr>
        <w:t xml:space="preserve"> </w:t>
      </w:r>
      <w:proofErr w:type="gramStart"/>
      <w:r w:rsidRPr="000059DB">
        <w:rPr>
          <w:rFonts w:ascii="Cambria" w:hAnsi="Cambria"/>
          <w:color w:val="auto"/>
          <w:sz w:val="22"/>
          <w:szCs w:val="22"/>
        </w:rPr>
        <w:t xml:space="preserve">and </w:t>
      </w:r>
      <w:r w:rsidRPr="000059DB">
        <w:rPr>
          <w:rFonts w:ascii="Cambria" w:hAnsi="Cambria"/>
          <w:sz w:val="22"/>
          <w:szCs w:val="22"/>
        </w:rPr>
        <w:t xml:space="preserve"> 392</w:t>
      </w:r>
      <w:proofErr w:type="gramEnd"/>
      <w:r w:rsidRPr="000059DB">
        <w:rPr>
          <w:rFonts w:ascii="Cambria" w:hAnsi="Cambria"/>
          <w:sz w:val="22"/>
          <w:szCs w:val="22"/>
        </w:rPr>
        <w:t xml:space="preserve">-1575; and the University Police Department: 392-1111 or 9-1-1 for emergencies. </w:t>
      </w:r>
    </w:p>
    <w:p w14:paraId="33532845"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183C9D2F"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Sexual Discrimination, Harassment, Assault, or Violence</w:t>
      </w:r>
    </w:p>
    <w:p w14:paraId="6866DDCD"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If you or a friend has been subjected to sexual discrimination, sexual harassment, sexual assault, or violence contact the </w:t>
      </w:r>
      <w:hyperlink r:id="rId22" w:history="1">
        <w:r w:rsidRPr="000059DB">
          <w:rPr>
            <w:rStyle w:val="Hyperlink"/>
            <w:rFonts w:ascii="Cambria" w:hAnsi="Cambria"/>
            <w:b/>
            <w:sz w:val="22"/>
            <w:szCs w:val="22"/>
          </w:rPr>
          <w:t>Office of Title IX Compliance</w:t>
        </w:r>
      </w:hyperlink>
      <w:r w:rsidRPr="000059DB">
        <w:rPr>
          <w:rFonts w:ascii="Cambria" w:hAnsi="Cambria"/>
          <w:sz w:val="22"/>
          <w:szCs w:val="22"/>
        </w:rPr>
        <w:t xml:space="preserve">, located at Yon Hall Room 427, 1908 Stadium Road, (352) 273-1094, </w:t>
      </w:r>
      <w:hyperlink r:id="rId23" w:history="1">
        <w:r w:rsidRPr="000059DB">
          <w:rPr>
            <w:rStyle w:val="Hyperlink"/>
            <w:rFonts w:ascii="Cambria" w:hAnsi="Cambria"/>
            <w:sz w:val="22"/>
            <w:szCs w:val="22"/>
          </w:rPr>
          <w:t>title-ix@ufl.edu</w:t>
        </w:r>
      </w:hyperlink>
    </w:p>
    <w:p w14:paraId="4D57F77C"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2BE2D1C"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iCs/>
          <w:sz w:val="22"/>
          <w:szCs w:val="22"/>
        </w:rPr>
        <w:t xml:space="preserve">Sexual Assault Recovery Services (SARS) </w:t>
      </w:r>
    </w:p>
    <w:p w14:paraId="14D55594"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Student Health Care Center, 392-1161. </w:t>
      </w:r>
    </w:p>
    <w:p w14:paraId="5740D067"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C87DDC0" w14:textId="77777777" w:rsidR="002F691F" w:rsidRDefault="002F691F" w:rsidP="002F691F">
      <w:pPr>
        <w:pBdr>
          <w:top w:val="single" w:sz="4" w:space="1" w:color="auto"/>
          <w:left w:val="single" w:sz="4" w:space="4" w:color="auto"/>
          <w:bottom w:val="single" w:sz="4" w:space="1" w:color="auto"/>
          <w:right w:val="single" w:sz="4" w:space="4" w:color="auto"/>
        </w:pBdr>
        <w:ind w:left="360"/>
        <w:rPr>
          <w:szCs w:val="22"/>
        </w:rPr>
      </w:pPr>
      <w:r w:rsidRPr="000059DB">
        <w:rPr>
          <w:b/>
          <w:iCs/>
          <w:szCs w:val="22"/>
        </w:rPr>
        <w:t>University Police Department</w:t>
      </w:r>
      <w:r w:rsidRPr="000059DB">
        <w:rPr>
          <w:i/>
          <w:iCs/>
          <w:szCs w:val="22"/>
        </w:rPr>
        <w:t xml:space="preserve"> </w:t>
      </w:r>
      <w:r w:rsidRPr="000059DB">
        <w:rPr>
          <w:iCs/>
          <w:szCs w:val="22"/>
        </w:rPr>
        <w:t>at</w:t>
      </w:r>
      <w:r w:rsidRPr="000059DB">
        <w:rPr>
          <w:i/>
          <w:iCs/>
          <w:szCs w:val="22"/>
        </w:rPr>
        <w:t xml:space="preserve"> </w:t>
      </w:r>
      <w:r w:rsidRPr="000059DB">
        <w:rPr>
          <w:szCs w:val="22"/>
        </w:rPr>
        <w:t xml:space="preserve">392-1111 (or 9-1-1 for emergencies), or </w:t>
      </w:r>
      <w:hyperlink r:id="rId24" w:history="1">
        <w:r w:rsidRPr="004E3C09">
          <w:rPr>
            <w:rStyle w:val="Hyperlink"/>
            <w:color w:val="ED0000"/>
            <w:szCs w:val="22"/>
          </w:rPr>
          <w:t>http://www.police.ufl.edu/</w:t>
        </w:r>
      </w:hyperlink>
      <w:r w:rsidRPr="004E3C09">
        <w:rPr>
          <w:color w:val="ED0000"/>
          <w:szCs w:val="22"/>
          <w:u w:val="single"/>
        </w:rPr>
        <w:t>.</w:t>
      </w:r>
      <w:r w:rsidRPr="000059DB">
        <w:rPr>
          <w:szCs w:val="22"/>
        </w:rPr>
        <w:t xml:space="preserve"> </w:t>
      </w:r>
    </w:p>
    <w:p w14:paraId="335302E4" w14:textId="77777777" w:rsidR="002F691F" w:rsidRPr="000059DB" w:rsidRDefault="002F691F" w:rsidP="002F691F">
      <w:pPr>
        <w:pBdr>
          <w:top w:val="single" w:sz="4" w:space="1" w:color="auto"/>
          <w:left w:val="single" w:sz="4" w:space="4" w:color="auto"/>
          <w:bottom w:val="single" w:sz="4" w:space="1" w:color="auto"/>
          <w:right w:val="single" w:sz="4" w:space="4" w:color="auto"/>
        </w:pBdr>
        <w:ind w:left="360"/>
        <w:rPr>
          <w:szCs w:val="22"/>
        </w:rPr>
      </w:pPr>
    </w:p>
    <w:p w14:paraId="12A2AD49" w14:textId="77777777" w:rsidR="002F691F" w:rsidRPr="000059DB" w:rsidRDefault="002F691F" w:rsidP="002F691F">
      <w:pPr>
        <w:ind w:left="360"/>
        <w:rPr>
          <w:color w:val="000000"/>
          <w:szCs w:val="22"/>
        </w:rPr>
      </w:pPr>
    </w:p>
    <w:p w14:paraId="05DE95CD" w14:textId="77777777" w:rsidR="002F691F" w:rsidRPr="000059DB" w:rsidRDefault="002F691F" w:rsidP="002F691F">
      <w:pPr>
        <w:rPr>
          <w:i/>
          <w:color w:val="000000"/>
          <w:szCs w:val="22"/>
          <w:u w:val="single"/>
        </w:rPr>
      </w:pPr>
      <w:r w:rsidRPr="000059DB">
        <w:rPr>
          <w:i/>
          <w:color w:val="000000"/>
          <w:szCs w:val="22"/>
          <w:u w:val="single"/>
        </w:rPr>
        <w:lastRenderedPageBreak/>
        <w:t>Academic Resources</w:t>
      </w:r>
    </w:p>
    <w:p w14:paraId="47258980"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E-learning technical suppor</w:t>
      </w:r>
      <w:r w:rsidRPr="000059DB">
        <w:rPr>
          <w:rFonts w:ascii="Cambria" w:hAnsi="Cambria"/>
          <w:i/>
          <w:iCs/>
          <w:sz w:val="22"/>
          <w:szCs w:val="22"/>
        </w:rPr>
        <w:t>t</w:t>
      </w:r>
      <w:r w:rsidRPr="000059DB">
        <w:rPr>
          <w:rFonts w:ascii="Cambria" w:hAnsi="Cambria"/>
          <w:sz w:val="22"/>
          <w:szCs w:val="22"/>
        </w:rPr>
        <w:t xml:space="preserve">, 352-392-4357 (select option 2) or e-mail to Learning-support@ufl.edu. </w:t>
      </w:r>
      <w:hyperlink r:id="rId25" w:tgtFrame="_blank" w:history="1">
        <w:r>
          <w:rPr>
            <w:rStyle w:val="Hyperlink"/>
            <w:color w:val="0563C1"/>
            <w:bdr w:val="none" w:sz="0" w:space="0" w:color="auto" w:frame="1"/>
            <w:shd w:val="clear" w:color="auto" w:fill="FFFFFF"/>
          </w:rPr>
          <w:t>https://elearning.ufl.edu/</w:t>
        </w:r>
      </w:hyperlink>
      <w:r>
        <w:t>.</w:t>
      </w:r>
    </w:p>
    <w:p w14:paraId="0618DDE7"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030597B3"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 xml:space="preserve">Career </w:t>
      </w:r>
      <w:r>
        <w:rPr>
          <w:rFonts w:ascii="Cambria" w:hAnsi="Cambria"/>
          <w:b/>
          <w:iCs/>
          <w:sz w:val="22"/>
          <w:szCs w:val="22"/>
        </w:rPr>
        <w:t>Connections</w:t>
      </w:r>
      <w:r w:rsidRPr="000059DB">
        <w:rPr>
          <w:rFonts w:ascii="Cambria" w:hAnsi="Cambria"/>
          <w:b/>
          <w:iCs/>
          <w:sz w:val="22"/>
          <w:szCs w:val="22"/>
        </w:rPr>
        <w:t xml:space="preserve"> Center</w:t>
      </w:r>
      <w:r w:rsidRPr="000059DB">
        <w:rPr>
          <w:rFonts w:ascii="Cambria" w:hAnsi="Cambria"/>
          <w:sz w:val="22"/>
          <w:szCs w:val="22"/>
        </w:rPr>
        <w:t>, Reitz Union, 392-1601.  Career assistance and counseling</w:t>
      </w:r>
      <w:r>
        <w:rPr>
          <w:rFonts w:ascii="Cambria" w:hAnsi="Cambria"/>
          <w:sz w:val="22"/>
          <w:szCs w:val="22"/>
        </w:rPr>
        <w:t xml:space="preserve">; </w:t>
      </w:r>
      <w:hyperlink r:id="rId26" w:history="1">
        <w:r w:rsidRPr="00B96080">
          <w:rPr>
            <w:rStyle w:val="Hyperlink"/>
          </w:rPr>
          <w:t>https://career.ufl.edu</w:t>
        </w:r>
      </w:hyperlink>
      <w:r w:rsidRPr="000059DB">
        <w:rPr>
          <w:rFonts w:ascii="Cambria" w:hAnsi="Cambria"/>
          <w:sz w:val="22"/>
          <w:szCs w:val="22"/>
        </w:rPr>
        <w:t>.</w:t>
      </w:r>
    </w:p>
    <w:p w14:paraId="08996B06" w14:textId="77777777" w:rsidR="002F691F" w:rsidRPr="000059DB" w:rsidRDefault="002F691F" w:rsidP="002F691F">
      <w:pPr>
        <w:pBdr>
          <w:top w:val="single" w:sz="4" w:space="1" w:color="auto"/>
          <w:left w:val="single" w:sz="4" w:space="4" w:color="auto"/>
          <w:bottom w:val="single" w:sz="4" w:space="1" w:color="auto"/>
          <w:right w:val="single" w:sz="4" w:space="4" w:color="auto"/>
        </w:pBdr>
        <w:ind w:left="360"/>
        <w:rPr>
          <w:i/>
          <w:iCs/>
          <w:szCs w:val="22"/>
        </w:rPr>
      </w:pPr>
    </w:p>
    <w:p w14:paraId="00AB731E" w14:textId="77777777" w:rsidR="002F691F" w:rsidRPr="000059DB" w:rsidRDefault="002F691F" w:rsidP="002F691F">
      <w:pPr>
        <w:pBdr>
          <w:top w:val="single" w:sz="4" w:space="1" w:color="auto"/>
          <w:left w:val="single" w:sz="4" w:space="4" w:color="auto"/>
          <w:bottom w:val="single" w:sz="4" w:space="1" w:color="auto"/>
          <w:right w:val="single" w:sz="4" w:space="4" w:color="auto"/>
        </w:pBdr>
        <w:ind w:left="360"/>
        <w:rPr>
          <w:szCs w:val="22"/>
        </w:rPr>
      </w:pPr>
      <w:r w:rsidRPr="000059DB">
        <w:rPr>
          <w:b/>
          <w:iCs/>
          <w:szCs w:val="22"/>
        </w:rPr>
        <w:t>Library Support</w:t>
      </w:r>
      <w:r w:rsidRPr="000059DB">
        <w:rPr>
          <w:szCs w:val="22"/>
        </w:rPr>
        <w:t xml:space="preserve">, </w:t>
      </w:r>
      <w:hyperlink r:id="rId27" w:history="1">
        <w:r w:rsidRPr="004E3C09">
          <w:rPr>
            <w:rStyle w:val="Hyperlink"/>
            <w:color w:val="ED0000"/>
            <w:szCs w:val="22"/>
          </w:rPr>
          <w:t>http://cms.uflib.ufl.edu/ask</w:t>
        </w:r>
      </w:hyperlink>
      <w:r w:rsidRPr="000059DB">
        <w:rPr>
          <w:szCs w:val="22"/>
        </w:rPr>
        <w:t>. Various ways to receive assistance with respect to using the libraries or finding resources.</w:t>
      </w:r>
    </w:p>
    <w:p w14:paraId="4C6BF744"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64F9D12F"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Teaching Center</w:t>
      </w:r>
      <w:r w:rsidRPr="000059DB">
        <w:rPr>
          <w:rFonts w:ascii="Cambria" w:hAnsi="Cambria"/>
          <w:sz w:val="22"/>
          <w:szCs w:val="22"/>
        </w:rPr>
        <w:t xml:space="preserve">, Broward Hall, 392-2010 or 392-6420. General study skills and tutoring. </w:t>
      </w:r>
      <w:hyperlink r:id="rId28" w:history="1">
        <w:r w:rsidRPr="004E3C09">
          <w:rPr>
            <w:rStyle w:val="Hyperlink"/>
            <w:rFonts w:ascii="Cambria" w:hAnsi="Cambria"/>
            <w:color w:val="ED0000"/>
            <w:sz w:val="22"/>
            <w:szCs w:val="22"/>
          </w:rPr>
          <w:t>https://teachingcenter.ufl.edu/</w:t>
        </w:r>
      </w:hyperlink>
      <w:r w:rsidRPr="000059DB">
        <w:rPr>
          <w:rFonts w:ascii="Cambria" w:hAnsi="Cambria"/>
          <w:sz w:val="22"/>
          <w:szCs w:val="22"/>
        </w:rPr>
        <w:t>.</w:t>
      </w:r>
    </w:p>
    <w:p w14:paraId="5EDAE28C"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0E31F2F9"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Writing Studio, 302 Tigert Hall</w:t>
      </w:r>
      <w:r w:rsidRPr="000059DB">
        <w:rPr>
          <w:rFonts w:ascii="Cambria" w:hAnsi="Cambria"/>
          <w:i/>
          <w:iCs/>
          <w:sz w:val="22"/>
          <w:szCs w:val="22"/>
        </w:rPr>
        <w:t xml:space="preserve">, </w:t>
      </w:r>
      <w:r w:rsidRPr="000059DB">
        <w:rPr>
          <w:rFonts w:ascii="Cambria" w:hAnsi="Cambria"/>
          <w:sz w:val="22"/>
          <w:szCs w:val="22"/>
        </w:rPr>
        <w:t xml:space="preserve">846-1138. Help brainstorming, formatting, and writing papers. </w:t>
      </w:r>
      <w:hyperlink r:id="rId29" w:history="1">
        <w:r w:rsidRPr="004E3C09">
          <w:rPr>
            <w:rStyle w:val="Hyperlink"/>
            <w:rFonts w:ascii="Cambria" w:hAnsi="Cambria"/>
            <w:color w:val="ED0000"/>
            <w:sz w:val="22"/>
            <w:szCs w:val="22"/>
          </w:rPr>
          <w:t>https://writing.ufl.edu/writing-studio/</w:t>
        </w:r>
      </w:hyperlink>
      <w:r w:rsidRPr="000059DB">
        <w:rPr>
          <w:rFonts w:ascii="Cambria" w:hAnsi="Cambria"/>
          <w:sz w:val="22"/>
          <w:szCs w:val="22"/>
        </w:rPr>
        <w:t>.</w:t>
      </w:r>
    </w:p>
    <w:p w14:paraId="2D42F354"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7C7DB22E" w14:textId="77777777" w:rsidR="002F691F" w:rsidRPr="000059DB" w:rsidRDefault="002F691F" w:rsidP="002F691F">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sidRPr="000059DB">
        <w:rPr>
          <w:rFonts w:ascii="Cambria" w:hAnsi="Cambria"/>
          <w:b/>
          <w:iCs/>
          <w:sz w:val="22"/>
          <w:szCs w:val="22"/>
        </w:rPr>
        <w:t>Student Complaints Campus</w:t>
      </w:r>
      <w:r w:rsidRPr="000059DB">
        <w:rPr>
          <w:rFonts w:ascii="Cambria" w:hAnsi="Cambria"/>
          <w:i/>
          <w:iCs/>
          <w:sz w:val="22"/>
          <w:szCs w:val="22"/>
        </w:rPr>
        <w:t xml:space="preserve">: </w:t>
      </w:r>
      <w:hyperlink r:id="rId30" w:history="1">
        <w:r w:rsidRPr="00B96080">
          <w:rPr>
            <w:rStyle w:val="Hyperlink"/>
            <w:rFonts w:ascii="Cambria" w:hAnsi="Cambria"/>
            <w:sz w:val="22"/>
            <w:szCs w:val="22"/>
          </w:rPr>
          <w:t>https://sccr.dso.ufl.edu/policies/student-honor-code-student-conduct-code/</w:t>
        </w:r>
      </w:hyperlink>
      <w:r>
        <w:rPr>
          <w:rFonts w:ascii="Cambria" w:hAnsi="Cambria"/>
          <w:color w:val="0000FF"/>
          <w:sz w:val="22"/>
          <w:szCs w:val="22"/>
        </w:rPr>
        <w:t>;</w:t>
      </w:r>
      <w:hyperlink r:id="rId31" w:history="1">
        <w:r w:rsidRPr="004E3C09">
          <w:rPr>
            <w:rStyle w:val="Hyperlink"/>
            <w:rFonts w:ascii="Cambria" w:hAnsi="Cambria"/>
            <w:color w:val="ED0000"/>
            <w:sz w:val="22"/>
            <w:szCs w:val="22"/>
          </w:rPr>
          <w:t>https://care.dso.ufl.edu</w:t>
        </w:r>
      </w:hyperlink>
      <w:r>
        <w:rPr>
          <w:rFonts w:ascii="Cambria" w:hAnsi="Cambria"/>
          <w:color w:val="0000FF"/>
          <w:sz w:val="22"/>
          <w:szCs w:val="22"/>
        </w:rPr>
        <w:t>.</w:t>
      </w:r>
    </w:p>
    <w:p w14:paraId="7D2998A7" w14:textId="77777777" w:rsidR="002F691F" w:rsidRPr="000059DB" w:rsidRDefault="002F691F" w:rsidP="002F691F">
      <w:pPr>
        <w:pBdr>
          <w:top w:val="single" w:sz="4" w:space="1" w:color="auto"/>
          <w:left w:val="single" w:sz="4" w:space="4" w:color="auto"/>
          <w:bottom w:val="single" w:sz="4" w:space="1" w:color="auto"/>
          <w:right w:val="single" w:sz="4" w:space="4" w:color="auto"/>
        </w:pBdr>
        <w:ind w:left="360"/>
        <w:rPr>
          <w:b/>
          <w:iCs/>
          <w:szCs w:val="22"/>
        </w:rPr>
      </w:pPr>
    </w:p>
    <w:p w14:paraId="3FD227F1" w14:textId="77777777" w:rsidR="002F691F" w:rsidRDefault="002F691F" w:rsidP="002F691F">
      <w:pPr>
        <w:pBdr>
          <w:top w:val="single" w:sz="4" w:space="1" w:color="auto"/>
          <w:left w:val="single" w:sz="4" w:space="4" w:color="auto"/>
          <w:bottom w:val="single" w:sz="4" w:space="1" w:color="auto"/>
          <w:right w:val="single" w:sz="4" w:space="4" w:color="auto"/>
        </w:pBdr>
        <w:ind w:left="360"/>
        <w:rPr>
          <w:szCs w:val="22"/>
        </w:rPr>
      </w:pPr>
      <w:r w:rsidRPr="000059DB">
        <w:rPr>
          <w:b/>
          <w:iCs/>
          <w:szCs w:val="22"/>
        </w:rPr>
        <w:t>On-Line Students Complaints</w:t>
      </w:r>
      <w:r w:rsidRPr="000059DB">
        <w:rPr>
          <w:i/>
          <w:iCs/>
          <w:szCs w:val="22"/>
        </w:rPr>
        <w:t>:</w:t>
      </w:r>
      <w:r w:rsidRPr="00D55D0A">
        <w:t xml:space="preserve"> </w:t>
      </w:r>
      <w:hyperlink r:id="rId32" w:history="1">
        <w:r w:rsidRPr="00EB5E5F">
          <w:rPr>
            <w:rStyle w:val="Hyperlink"/>
          </w:rPr>
          <w:t>https://distance.ufl.edu/getting-help/</w:t>
        </w:r>
      </w:hyperlink>
      <w:r>
        <w:t xml:space="preserve">; </w:t>
      </w:r>
      <w:hyperlink r:id="rId33" w:anchor="student-complaint" w:history="1">
        <w:r w:rsidRPr="006C4BD7">
          <w:rPr>
            <w:rStyle w:val="Hyperlink"/>
            <w:i/>
            <w:iCs/>
            <w:szCs w:val="22"/>
          </w:rPr>
          <w:t>https://distance.ufl.edu/state-authorization-status/#student-complaint</w:t>
        </w:r>
      </w:hyperlink>
      <w:r w:rsidRPr="000059DB">
        <w:rPr>
          <w:szCs w:val="22"/>
        </w:rPr>
        <w:t>.</w:t>
      </w:r>
    </w:p>
    <w:p w14:paraId="7C532A54" w14:textId="77777777" w:rsidR="002F691F" w:rsidRPr="00C95EC1" w:rsidRDefault="002F691F" w:rsidP="002F691F">
      <w:pPr>
        <w:rPr>
          <w:szCs w:val="22"/>
        </w:rPr>
      </w:pPr>
    </w:p>
    <w:p w14:paraId="20E7267B" w14:textId="77777777" w:rsidR="002F691F" w:rsidRDefault="002F691F" w:rsidP="007938E1">
      <w:pPr>
        <w:autoSpaceDE w:val="0"/>
        <w:autoSpaceDN w:val="0"/>
        <w:adjustRightInd w:val="0"/>
        <w:rPr>
          <w:rFonts w:cs="Calibri"/>
          <w:b/>
          <w:i/>
          <w:szCs w:val="22"/>
        </w:rPr>
      </w:pPr>
    </w:p>
    <w:p w14:paraId="6F65B39C" w14:textId="77777777" w:rsidR="002F691F" w:rsidRDefault="002F691F" w:rsidP="007938E1">
      <w:pPr>
        <w:autoSpaceDE w:val="0"/>
        <w:autoSpaceDN w:val="0"/>
        <w:adjustRightInd w:val="0"/>
        <w:rPr>
          <w:rFonts w:cs="Calibri"/>
          <w:b/>
          <w:i/>
          <w:szCs w:val="22"/>
        </w:rPr>
      </w:pPr>
    </w:p>
    <w:p w14:paraId="74B7645D" w14:textId="77777777" w:rsidR="002F691F" w:rsidRDefault="002F691F" w:rsidP="007938E1">
      <w:pPr>
        <w:autoSpaceDE w:val="0"/>
        <w:autoSpaceDN w:val="0"/>
        <w:adjustRightInd w:val="0"/>
        <w:rPr>
          <w:rFonts w:cs="Calibri"/>
          <w:b/>
          <w:i/>
          <w:szCs w:val="22"/>
        </w:rPr>
      </w:pPr>
    </w:p>
    <w:p w14:paraId="5B17E774" w14:textId="05E38C7D" w:rsidR="00C95EC1" w:rsidRPr="00C95EC1" w:rsidRDefault="00C95EC1" w:rsidP="00D8013A">
      <w:pPr>
        <w:pStyle w:val="PlainText"/>
        <w:jc w:val="both"/>
        <w:rPr>
          <w:szCs w:val="22"/>
        </w:rPr>
      </w:pPr>
    </w:p>
    <w:sectPr w:rsidR="00C95EC1" w:rsidRPr="00C95EC1" w:rsidSect="004547C4">
      <w:footerReference w:type="default" r:id="rId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2B8A40" w14:textId="77777777" w:rsidR="00194A31" w:rsidRDefault="00194A31" w:rsidP="00BE1628">
      <w:r>
        <w:separator/>
      </w:r>
    </w:p>
  </w:endnote>
  <w:endnote w:type="continuationSeparator" w:id="0">
    <w:p w14:paraId="1E232125" w14:textId="77777777" w:rsidR="00194A31" w:rsidRDefault="00194A31"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7129B2D" w:rsidR="00BE1628" w:rsidRPr="00BA6E7F" w:rsidRDefault="002F691F" w:rsidP="00053C05">
    <w:pPr>
      <w:pStyle w:val="Footer"/>
      <w:tabs>
        <w:tab w:val="clear" w:pos="4680"/>
      </w:tabs>
      <w:rPr>
        <w:b/>
        <w:i/>
        <w:noProof/>
        <w:color w:val="0070C0"/>
        <w:sz w:val="20"/>
      </w:rPr>
    </w:pPr>
    <w:r>
      <w:rPr>
        <w:b/>
        <w:i/>
        <w:color w:val="0070C0"/>
        <w:sz w:val="20"/>
      </w:rPr>
      <w:t>Electronic Properties of Materials, EMA3413</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0EA8EC9F" w:rsidR="00BA6E7F" w:rsidRPr="00BA6E7F" w:rsidRDefault="002F691F" w:rsidP="00053C05">
    <w:pPr>
      <w:pStyle w:val="Footer"/>
      <w:tabs>
        <w:tab w:val="clear" w:pos="4680"/>
      </w:tabs>
      <w:rPr>
        <w:b/>
        <w:i/>
        <w:color w:val="0070C0"/>
        <w:sz w:val="20"/>
      </w:rPr>
    </w:pPr>
    <w:r>
      <w:rPr>
        <w:b/>
        <w:i/>
        <w:noProof/>
        <w:color w:val="0070C0"/>
        <w:sz w:val="20"/>
      </w:rPr>
      <w:t>Honggyu Kim, Spring 2026</w:t>
    </w:r>
    <w:r w:rsidR="00053C05">
      <w:rPr>
        <w:b/>
        <w:i/>
        <w:noProof/>
        <w:color w:val="0070C0"/>
        <w:sz w:val="20"/>
      </w:rPr>
      <w:tab/>
    </w:r>
    <w:r w:rsidR="00065506">
      <w:rPr>
        <w:b/>
        <w:i/>
        <w:noProof/>
        <w:color w:val="0070C0"/>
        <w:sz w:val="18"/>
        <w:szCs w:val="18"/>
      </w:rPr>
      <w:t>v0</w:t>
    </w:r>
    <w:r w:rsidR="00E075BB">
      <w:rPr>
        <w:b/>
        <w:i/>
        <w:noProof/>
        <w:color w:val="0070C0"/>
        <w:sz w:val="18"/>
        <w:szCs w:val="18"/>
      </w:rPr>
      <w:t>7</w:t>
    </w:r>
    <w:r w:rsidR="003156C6">
      <w:rPr>
        <w:b/>
        <w:i/>
        <w:noProof/>
        <w:color w:val="0070C0"/>
        <w:sz w:val="18"/>
        <w:szCs w:val="18"/>
      </w:rPr>
      <w:t>/</w:t>
    </w:r>
    <w:r w:rsidR="00E075BB">
      <w:rPr>
        <w:b/>
        <w:i/>
        <w:noProof/>
        <w:color w:val="0070C0"/>
        <w:sz w:val="18"/>
        <w:szCs w:val="18"/>
      </w:rPr>
      <w:t>01/</w:t>
    </w:r>
    <w:r w:rsidR="003156C6">
      <w:rPr>
        <w:b/>
        <w:i/>
        <w:noProof/>
        <w:color w:val="0070C0"/>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E2945" w14:textId="77777777" w:rsidR="00194A31" w:rsidRDefault="00194A31" w:rsidP="00BE1628">
      <w:r>
        <w:separator/>
      </w:r>
    </w:p>
  </w:footnote>
  <w:footnote w:type="continuationSeparator" w:id="0">
    <w:p w14:paraId="66396AFB" w14:textId="77777777" w:rsidR="00194A31" w:rsidRDefault="00194A31"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C7478F9"/>
    <w:multiLevelType w:val="hybridMultilevel"/>
    <w:tmpl w:val="81DA0E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6"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7"/>
  </w:num>
  <w:num w:numId="2" w16cid:durableId="1030060737">
    <w:abstractNumId w:val="11"/>
  </w:num>
  <w:num w:numId="3" w16cid:durableId="1845895037">
    <w:abstractNumId w:val="10"/>
  </w:num>
  <w:num w:numId="4" w16cid:durableId="436104705">
    <w:abstractNumId w:val="20"/>
  </w:num>
  <w:num w:numId="5" w16cid:durableId="483083572">
    <w:abstractNumId w:val="14"/>
  </w:num>
  <w:num w:numId="6" w16cid:durableId="1246765053">
    <w:abstractNumId w:val="18"/>
  </w:num>
  <w:num w:numId="7" w16cid:durableId="1209293912">
    <w:abstractNumId w:val="17"/>
  </w:num>
  <w:num w:numId="8" w16cid:durableId="259946881">
    <w:abstractNumId w:val="23"/>
  </w:num>
  <w:num w:numId="9" w16cid:durableId="1019505685">
    <w:abstractNumId w:val="16"/>
  </w:num>
  <w:num w:numId="10" w16cid:durableId="7270719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2"/>
  </w:num>
  <w:num w:numId="14" w16cid:durableId="1494638475">
    <w:abstractNumId w:val="7"/>
  </w:num>
  <w:num w:numId="15" w16cid:durableId="1133987826">
    <w:abstractNumId w:val="26"/>
  </w:num>
  <w:num w:numId="16" w16cid:durableId="335420109">
    <w:abstractNumId w:val="3"/>
  </w:num>
  <w:num w:numId="17" w16cid:durableId="1448893172">
    <w:abstractNumId w:val="2"/>
  </w:num>
  <w:num w:numId="18" w16cid:durableId="469565649">
    <w:abstractNumId w:val="8"/>
  </w:num>
  <w:num w:numId="19" w16cid:durableId="305553595">
    <w:abstractNumId w:val="22"/>
  </w:num>
  <w:num w:numId="20" w16cid:durableId="1305819667">
    <w:abstractNumId w:val="19"/>
  </w:num>
  <w:num w:numId="21" w16cid:durableId="1184516630">
    <w:abstractNumId w:val="13"/>
  </w:num>
  <w:num w:numId="22" w16cid:durableId="1426850214">
    <w:abstractNumId w:val="6"/>
  </w:num>
  <w:num w:numId="23" w16cid:durableId="301814155">
    <w:abstractNumId w:val="25"/>
  </w:num>
  <w:num w:numId="24" w16cid:durableId="1925146183">
    <w:abstractNumId w:val="15"/>
  </w:num>
  <w:num w:numId="25" w16cid:durableId="790517220">
    <w:abstractNumId w:val="24"/>
  </w:num>
  <w:num w:numId="26" w16cid:durableId="998003594">
    <w:abstractNumId w:val="5"/>
  </w:num>
  <w:num w:numId="27" w16cid:durableId="860167023">
    <w:abstractNumId w:val="9"/>
  </w:num>
  <w:num w:numId="28" w16cid:durableId="388656645">
    <w:abstractNumId w:val="4"/>
  </w:num>
  <w:num w:numId="29" w16cid:durableId="1418475378">
    <w:abstractNumId w:val="21"/>
  </w:num>
  <w:num w:numId="30" w16cid:durableId="111771963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3082"/>
    <w:rsid w:val="00053C05"/>
    <w:rsid w:val="00053E6C"/>
    <w:rsid w:val="00055E5A"/>
    <w:rsid w:val="00065506"/>
    <w:rsid w:val="0009795A"/>
    <w:rsid w:val="000979A4"/>
    <w:rsid w:val="000E049E"/>
    <w:rsid w:val="000E47C0"/>
    <w:rsid w:val="00103F43"/>
    <w:rsid w:val="001512E8"/>
    <w:rsid w:val="00154552"/>
    <w:rsid w:val="00167DB4"/>
    <w:rsid w:val="00170EBA"/>
    <w:rsid w:val="00180A7A"/>
    <w:rsid w:val="00194A31"/>
    <w:rsid w:val="001B26B3"/>
    <w:rsid w:val="001C18FE"/>
    <w:rsid w:val="001F5CE0"/>
    <w:rsid w:val="00240CB9"/>
    <w:rsid w:val="002460F4"/>
    <w:rsid w:val="00280A5C"/>
    <w:rsid w:val="0028662F"/>
    <w:rsid w:val="00294140"/>
    <w:rsid w:val="002A23A1"/>
    <w:rsid w:val="002A5D27"/>
    <w:rsid w:val="002B1137"/>
    <w:rsid w:val="002C555C"/>
    <w:rsid w:val="002E03B5"/>
    <w:rsid w:val="002E3A66"/>
    <w:rsid w:val="002F1CB9"/>
    <w:rsid w:val="002F691F"/>
    <w:rsid w:val="003156C6"/>
    <w:rsid w:val="00315D22"/>
    <w:rsid w:val="0035309D"/>
    <w:rsid w:val="0036629D"/>
    <w:rsid w:val="0039295A"/>
    <w:rsid w:val="00402DE7"/>
    <w:rsid w:val="00407EE6"/>
    <w:rsid w:val="00411D5E"/>
    <w:rsid w:val="0042747A"/>
    <w:rsid w:val="00427A9D"/>
    <w:rsid w:val="004468A9"/>
    <w:rsid w:val="00446E03"/>
    <w:rsid w:val="0045064C"/>
    <w:rsid w:val="004547C4"/>
    <w:rsid w:val="00467129"/>
    <w:rsid w:val="00471291"/>
    <w:rsid w:val="00480431"/>
    <w:rsid w:val="00484E84"/>
    <w:rsid w:val="00486F4A"/>
    <w:rsid w:val="004A40D0"/>
    <w:rsid w:val="004A77EE"/>
    <w:rsid w:val="004D0AEF"/>
    <w:rsid w:val="004D7DFD"/>
    <w:rsid w:val="004E3C09"/>
    <w:rsid w:val="004E4C78"/>
    <w:rsid w:val="004F04F2"/>
    <w:rsid w:val="005240FA"/>
    <w:rsid w:val="00564AD3"/>
    <w:rsid w:val="005823E8"/>
    <w:rsid w:val="005B1CED"/>
    <w:rsid w:val="005E6E52"/>
    <w:rsid w:val="006121DE"/>
    <w:rsid w:val="006221C1"/>
    <w:rsid w:val="00627CE4"/>
    <w:rsid w:val="006371D1"/>
    <w:rsid w:val="00640AF7"/>
    <w:rsid w:val="006472C3"/>
    <w:rsid w:val="00653592"/>
    <w:rsid w:val="00661E7B"/>
    <w:rsid w:val="006717F2"/>
    <w:rsid w:val="0068125E"/>
    <w:rsid w:val="00682546"/>
    <w:rsid w:val="006867D8"/>
    <w:rsid w:val="006B2381"/>
    <w:rsid w:val="006B78E2"/>
    <w:rsid w:val="006D3E0B"/>
    <w:rsid w:val="006D7E9A"/>
    <w:rsid w:val="006E7FC7"/>
    <w:rsid w:val="00700F97"/>
    <w:rsid w:val="00716A94"/>
    <w:rsid w:val="007309D5"/>
    <w:rsid w:val="00744FE2"/>
    <w:rsid w:val="007539EC"/>
    <w:rsid w:val="00753A75"/>
    <w:rsid w:val="007543D6"/>
    <w:rsid w:val="00756062"/>
    <w:rsid w:val="007636D8"/>
    <w:rsid w:val="007938E1"/>
    <w:rsid w:val="007A3FA2"/>
    <w:rsid w:val="007A4541"/>
    <w:rsid w:val="007B4423"/>
    <w:rsid w:val="007B4FCA"/>
    <w:rsid w:val="007C24AB"/>
    <w:rsid w:val="007D3099"/>
    <w:rsid w:val="007D5860"/>
    <w:rsid w:val="007E14DF"/>
    <w:rsid w:val="008015F9"/>
    <w:rsid w:val="00820834"/>
    <w:rsid w:val="008618A9"/>
    <w:rsid w:val="008754E4"/>
    <w:rsid w:val="00894234"/>
    <w:rsid w:val="008B3F3A"/>
    <w:rsid w:val="008C7A17"/>
    <w:rsid w:val="008E6824"/>
    <w:rsid w:val="00901964"/>
    <w:rsid w:val="009323B9"/>
    <w:rsid w:val="00940FAD"/>
    <w:rsid w:val="009531A2"/>
    <w:rsid w:val="00953F48"/>
    <w:rsid w:val="00955689"/>
    <w:rsid w:val="009576C2"/>
    <w:rsid w:val="00962881"/>
    <w:rsid w:val="00970FF2"/>
    <w:rsid w:val="0097114A"/>
    <w:rsid w:val="0098386C"/>
    <w:rsid w:val="00987CF7"/>
    <w:rsid w:val="009945F2"/>
    <w:rsid w:val="00994AD2"/>
    <w:rsid w:val="009A0F7D"/>
    <w:rsid w:val="009A6B11"/>
    <w:rsid w:val="009C0410"/>
    <w:rsid w:val="009C609B"/>
    <w:rsid w:val="009D75B1"/>
    <w:rsid w:val="009D77BF"/>
    <w:rsid w:val="009F08C0"/>
    <w:rsid w:val="009F525D"/>
    <w:rsid w:val="00A113F9"/>
    <w:rsid w:val="00A175D8"/>
    <w:rsid w:val="00A17B74"/>
    <w:rsid w:val="00A34B9C"/>
    <w:rsid w:val="00A60833"/>
    <w:rsid w:val="00A938A9"/>
    <w:rsid w:val="00AB22AF"/>
    <w:rsid w:val="00AB5737"/>
    <w:rsid w:val="00AB63EB"/>
    <w:rsid w:val="00AE1180"/>
    <w:rsid w:val="00AE1653"/>
    <w:rsid w:val="00AE5CA1"/>
    <w:rsid w:val="00AF1FCD"/>
    <w:rsid w:val="00AF52E6"/>
    <w:rsid w:val="00AF6833"/>
    <w:rsid w:val="00B032C4"/>
    <w:rsid w:val="00B17B72"/>
    <w:rsid w:val="00B32BCD"/>
    <w:rsid w:val="00B47D51"/>
    <w:rsid w:val="00B62E63"/>
    <w:rsid w:val="00B630FD"/>
    <w:rsid w:val="00B96080"/>
    <w:rsid w:val="00B96512"/>
    <w:rsid w:val="00BA6E7F"/>
    <w:rsid w:val="00BB2A0E"/>
    <w:rsid w:val="00BC3B05"/>
    <w:rsid w:val="00BD2088"/>
    <w:rsid w:val="00BE1628"/>
    <w:rsid w:val="00BE2C7E"/>
    <w:rsid w:val="00BF24FD"/>
    <w:rsid w:val="00BF4C6B"/>
    <w:rsid w:val="00C009AB"/>
    <w:rsid w:val="00C155FC"/>
    <w:rsid w:val="00C16439"/>
    <w:rsid w:val="00C275DA"/>
    <w:rsid w:val="00C32E6E"/>
    <w:rsid w:val="00C708AC"/>
    <w:rsid w:val="00C95EC1"/>
    <w:rsid w:val="00CA04E0"/>
    <w:rsid w:val="00CE1000"/>
    <w:rsid w:val="00CE2A22"/>
    <w:rsid w:val="00D003F7"/>
    <w:rsid w:val="00D00A37"/>
    <w:rsid w:val="00D030F3"/>
    <w:rsid w:val="00D060A0"/>
    <w:rsid w:val="00D2072E"/>
    <w:rsid w:val="00D213EF"/>
    <w:rsid w:val="00D2538D"/>
    <w:rsid w:val="00D2542F"/>
    <w:rsid w:val="00D55D0A"/>
    <w:rsid w:val="00D609FD"/>
    <w:rsid w:val="00D8013A"/>
    <w:rsid w:val="00D938D3"/>
    <w:rsid w:val="00DC6613"/>
    <w:rsid w:val="00DD0E35"/>
    <w:rsid w:val="00DD5BCC"/>
    <w:rsid w:val="00DD791D"/>
    <w:rsid w:val="00DF23B1"/>
    <w:rsid w:val="00DF3AD0"/>
    <w:rsid w:val="00E04165"/>
    <w:rsid w:val="00E075BB"/>
    <w:rsid w:val="00E23F2F"/>
    <w:rsid w:val="00E26DF0"/>
    <w:rsid w:val="00E272B1"/>
    <w:rsid w:val="00E55BD2"/>
    <w:rsid w:val="00E57CFF"/>
    <w:rsid w:val="00E857DD"/>
    <w:rsid w:val="00EA2B62"/>
    <w:rsid w:val="00ED2089"/>
    <w:rsid w:val="00EE38EF"/>
    <w:rsid w:val="00EF206B"/>
    <w:rsid w:val="00F20EE1"/>
    <w:rsid w:val="00F30FE2"/>
    <w:rsid w:val="00F433D1"/>
    <w:rsid w:val="00F60018"/>
    <w:rsid w:val="00F6044E"/>
    <w:rsid w:val="00FB6F04"/>
    <w:rsid w:val="00FB79EB"/>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ufl.bluera.com/ufl/" TargetMode="External"/><Relationship Id="rId18" Type="http://schemas.openxmlformats.org/officeDocument/2006/relationships/hyperlink" Target="mailto:nishida@eng.ufl.edu" TargetMode="External"/><Relationship Id="rId26" Type="http://schemas.openxmlformats.org/officeDocument/2006/relationships/hyperlink" Target="https://career.ufl.edu/" TargetMode="External"/><Relationship Id="rId3" Type="http://schemas.openxmlformats.org/officeDocument/2006/relationships/styles" Target="styles.xml"/><Relationship Id="rId21" Type="http://schemas.openxmlformats.org/officeDocument/2006/relationships/hyperlink" Target="https://counseling.ufl.edu/"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gatorevals.aa.ufl.edu/students/" TargetMode="External"/><Relationship Id="rId17" Type="http://schemas.openxmlformats.org/officeDocument/2006/relationships/hyperlink" Target="mailto:pld@ufl.edu" TargetMode="External"/><Relationship Id="rId25" Type="http://schemas.openxmlformats.org/officeDocument/2006/relationships/hyperlink" Target="https://elearning.ufl.edu/" TargetMode="External"/><Relationship Id="rId33" Type="http://schemas.openxmlformats.org/officeDocument/2006/relationships/hyperlink" Target="https://distance.ufl.edu/state-authorization-status/" TargetMode="External"/><Relationship Id="rId2" Type="http://schemas.openxmlformats.org/officeDocument/2006/relationships/numbering" Target="numbering.xml"/><Relationship Id="rId16" Type="http://schemas.openxmlformats.org/officeDocument/2006/relationships/hyperlink" Target="mailto:student-support-hr@eng.ufl.edu" TargetMode="External"/><Relationship Id="rId20" Type="http://schemas.openxmlformats.org/officeDocument/2006/relationships/hyperlink" Target="mailto:umatter@ufl.edu" TargetMode="External"/><Relationship Id="rId29" Type="http://schemas.openxmlformats.org/officeDocument/2006/relationships/hyperlink" Target="https://writing.ufl.edu/writing-studi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ad/current/regulations/info/grades.aspx" TargetMode="External"/><Relationship Id="rId24" Type="http://schemas.openxmlformats.org/officeDocument/2006/relationships/hyperlink" Target="http://www.police.ufl.edu/" TargetMode="External"/><Relationship Id="rId32" Type="http://schemas.openxmlformats.org/officeDocument/2006/relationships/hyperlink" Target="https://distance.ufl.edu/getting-help/" TargetMode="External"/><Relationship Id="rId5" Type="http://schemas.openxmlformats.org/officeDocument/2006/relationships/webSettings" Target="webSettings.xml"/><Relationship Id="rId15" Type="http://schemas.openxmlformats.org/officeDocument/2006/relationships/hyperlink" Target="https://sccr.dso.ufl.edu/process/student-conduct-code/" TargetMode="External"/><Relationship Id="rId23" Type="http://schemas.openxmlformats.org/officeDocument/2006/relationships/hyperlink" Target="mailto:title-ix@ufl.edu" TargetMode="External"/><Relationship Id="rId28" Type="http://schemas.openxmlformats.org/officeDocument/2006/relationships/hyperlink" Target="https://teachingcenter.ufl.edu/" TargetMode="External"/><Relationship Id="rId36" Type="http://schemas.openxmlformats.org/officeDocument/2006/relationships/theme" Target="theme/theme1.xml"/><Relationship Id="rId10" Type="http://schemas.openxmlformats.org/officeDocument/2006/relationships/hyperlink" Target="https://www.springer.com/gp/book/9781441981639" TargetMode="External"/><Relationship Id="rId19" Type="http://schemas.openxmlformats.org/officeDocument/2006/relationships/hyperlink" Target="https://registrar.ufl.edu/ferpa.html" TargetMode="External"/><Relationship Id="rId31" Type="http://schemas.openxmlformats.org/officeDocument/2006/relationships/hyperlink" Target="https://care.dso.ufl.edu/" TargetMode="External"/><Relationship Id="rId4" Type="http://schemas.openxmlformats.org/officeDocument/2006/relationships/settings" Target="settings.xml"/><Relationship Id="rId9" Type="http://schemas.openxmlformats.org/officeDocument/2006/relationships/hyperlink" Target="http://elearning.ufl.edu/" TargetMode="External"/><Relationship Id="rId14" Type="http://schemas.openxmlformats.org/officeDocument/2006/relationships/hyperlink" Target="https://gatorevals.aa.ufl.edu/public-results/" TargetMode="External"/><Relationship Id="rId22" Type="http://schemas.openxmlformats.org/officeDocument/2006/relationships/hyperlink" Target="https://titleix.ufl.edu/" TargetMode="External"/><Relationship Id="rId27" Type="http://schemas.openxmlformats.org/officeDocument/2006/relationships/hyperlink" Target="http://cms.uflib.ufl.edu/ask" TargetMode="External"/><Relationship Id="rId30" Type="http://schemas.openxmlformats.org/officeDocument/2006/relationships/hyperlink" Target="https://sccr.dso.ufl.edu/policies/student-honor-code-student-conduct-code/" TargetMode="External"/><Relationship Id="rId35" Type="http://schemas.openxmlformats.org/officeDocument/2006/relationships/fontTable" Target="fontTable.xml"/><Relationship Id="rId8" Type="http://schemas.openxmlformats.org/officeDocument/2006/relationships/hyperlink" Target="mailto:honggyukim@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1805</Words>
  <Characters>10294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12075</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Rivera,Nabby M</cp:lastModifiedBy>
  <cp:revision>2</cp:revision>
  <cp:lastPrinted>2024-07-30T21:23:00Z</cp:lastPrinted>
  <dcterms:created xsi:type="dcterms:W3CDTF">2025-12-23T19:33:00Z</dcterms:created>
  <dcterms:modified xsi:type="dcterms:W3CDTF">2025-12-23T19:33:00Z</dcterms:modified>
</cp:coreProperties>
</file>