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125"/>
        <w:rPr>
          <w:rFonts w:ascii="Times New Roman"/>
        </w:rPr>
      </w:pPr>
    </w:p>
    <w:p>
      <w:pPr>
        <w:spacing w:before="1"/>
        <w:ind w:left="10" w:right="0" w:firstLine="0"/>
        <w:jc w:val="left"/>
        <w:rPr>
          <w:b/>
          <w:i/>
          <w:sz w:val="22"/>
        </w:rPr>
      </w:pPr>
      <w:r>
        <w:rPr>
          <w:b/>
          <w:i/>
          <w:spacing w:val="-2"/>
          <w:sz w:val="22"/>
        </w:rPr>
        <w:t>Instructor:</w:t>
      </w:r>
    </w:p>
    <w:p>
      <w:pPr>
        <w:pStyle w:val="Heading1"/>
      </w:pPr>
      <w:r>
        <w:rPr>
          <w:b w:val="0"/>
        </w:rPr>
        <w:br w:type="column"/>
      </w:r>
      <w:r>
        <w:rPr/>
        <w:t>Mechanical</w:t>
      </w:r>
      <w:r>
        <w:rPr>
          <w:spacing w:val="-3"/>
        </w:rPr>
        <w:t> </w:t>
      </w:r>
      <w:r>
        <w:rPr/>
        <w:t>Behavior</w:t>
      </w:r>
      <w:r>
        <w:rPr>
          <w:spacing w:val="-4"/>
        </w:rPr>
        <w:t> </w:t>
      </w:r>
      <w:r>
        <w:rPr/>
        <w:t>of</w:t>
      </w:r>
      <w:r>
        <w:rPr>
          <w:spacing w:val="-2"/>
        </w:rPr>
        <w:t> Materials</w:t>
      </w:r>
    </w:p>
    <w:p>
      <w:pPr>
        <w:pStyle w:val="BodyText"/>
        <w:spacing w:line="256" w:lineRule="exact"/>
        <w:ind w:right="2627"/>
        <w:jc w:val="center"/>
      </w:pPr>
      <w:r>
        <w:rPr/>
        <w:t>EMA</w:t>
      </w:r>
      <w:r>
        <w:rPr>
          <w:spacing w:val="-4"/>
        </w:rPr>
        <w:t> </w:t>
      </w:r>
      <w:r>
        <w:rPr/>
        <w:t>4223</w:t>
      </w:r>
      <w:r>
        <w:rPr>
          <w:spacing w:val="64"/>
          <w:w w:val="150"/>
        </w:rPr>
        <w:t> </w:t>
      </w:r>
      <w:r>
        <w:rPr/>
        <w:t>Section</w:t>
      </w:r>
      <w:r>
        <w:rPr>
          <w:spacing w:val="-3"/>
        </w:rPr>
        <w:t> </w:t>
      </w:r>
      <w:r>
        <w:rPr>
          <w:spacing w:val="-4"/>
        </w:rPr>
        <w:t>0593</w:t>
      </w:r>
    </w:p>
    <w:p>
      <w:pPr>
        <w:spacing w:before="1"/>
        <w:ind w:left="0" w:right="2627" w:firstLine="0"/>
        <w:jc w:val="center"/>
        <w:rPr>
          <w:sz w:val="22"/>
        </w:rPr>
      </w:pPr>
      <w:r>
        <w:rPr>
          <w:b/>
          <w:i/>
          <w:sz w:val="22"/>
        </w:rPr>
        <w:t>Class</w:t>
      </w:r>
      <w:r>
        <w:rPr>
          <w:b/>
          <w:i/>
          <w:spacing w:val="-6"/>
          <w:sz w:val="22"/>
        </w:rPr>
        <w:t> </w:t>
      </w:r>
      <w:r>
        <w:rPr>
          <w:b/>
          <w:i/>
          <w:sz w:val="22"/>
        </w:rPr>
        <w:t>Periods:</w:t>
      </w:r>
      <w:r>
        <w:rPr>
          <w:b/>
          <w:i/>
          <w:spacing w:val="60"/>
          <w:w w:val="150"/>
          <w:sz w:val="22"/>
        </w:rPr>
        <w:t> </w:t>
      </w:r>
      <w:r>
        <w:rPr>
          <w:sz w:val="22"/>
        </w:rPr>
        <w:t>Mondays,</w:t>
      </w:r>
      <w:r>
        <w:rPr>
          <w:spacing w:val="-5"/>
          <w:sz w:val="22"/>
        </w:rPr>
        <w:t> </w:t>
      </w:r>
      <w:r>
        <w:rPr>
          <w:sz w:val="22"/>
        </w:rPr>
        <w:t>Wednesday,</w:t>
      </w:r>
      <w:r>
        <w:rPr>
          <w:spacing w:val="-5"/>
          <w:sz w:val="22"/>
        </w:rPr>
        <w:t> </w:t>
      </w:r>
      <w:r>
        <w:rPr>
          <w:sz w:val="22"/>
        </w:rPr>
        <w:t>Fridays</w:t>
      </w:r>
      <w:r>
        <w:rPr>
          <w:spacing w:val="-5"/>
          <w:sz w:val="22"/>
        </w:rPr>
        <w:t> </w:t>
      </w:r>
      <w:r>
        <w:rPr>
          <w:sz w:val="22"/>
        </w:rPr>
        <w:t>(11:45</w:t>
      </w:r>
      <w:r>
        <w:rPr>
          <w:spacing w:val="-5"/>
          <w:sz w:val="22"/>
        </w:rPr>
        <w:t> </w:t>
      </w:r>
      <w:r>
        <w:rPr>
          <w:sz w:val="22"/>
        </w:rPr>
        <w:t>–</w:t>
      </w:r>
      <w:r>
        <w:rPr>
          <w:spacing w:val="-6"/>
          <w:sz w:val="22"/>
        </w:rPr>
        <w:t> </w:t>
      </w:r>
      <w:r>
        <w:rPr>
          <w:sz w:val="22"/>
        </w:rPr>
        <w:t>12:35</w:t>
      </w:r>
      <w:r>
        <w:rPr>
          <w:spacing w:val="-5"/>
          <w:sz w:val="22"/>
        </w:rPr>
        <w:t> PM)</w:t>
      </w:r>
    </w:p>
    <w:p>
      <w:pPr>
        <w:spacing w:before="2"/>
        <w:ind w:left="0" w:right="2627" w:firstLine="0"/>
        <w:jc w:val="center"/>
        <w:rPr>
          <w:sz w:val="22"/>
        </w:rPr>
      </w:pPr>
      <w:r>
        <w:rPr>
          <w:b/>
          <w:i/>
          <w:sz w:val="22"/>
        </w:rPr>
        <w:t>Location:</w:t>
      </w:r>
      <w:r>
        <w:rPr>
          <w:b/>
          <w:i/>
          <w:spacing w:val="63"/>
          <w:w w:val="150"/>
          <w:sz w:val="22"/>
        </w:rPr>
        <w:t> </w:t>
      </w:r>
      <w:r>
        <w:rPr>
          <w:sz w:val="22"/>
        </w:rPr>
        <w:t>FLG</w:t>
      </w:r>
      <w:r>
        <w:rPr>
          <w:spacing w:val="-4"/>
          <w:sz w:val="22"/>
        </w:rPr>
        <w:t> </w:t>
      </w:r>
      <w:r>
        <w:rPr>
          <w:spacing w:val="-5"/>
          <w:sz w:val="22"/>
        </w:rPr>
        <w:t>220</w:t>
      </w:r>
    </w:p>
    <w:p>
      <w:pPr>
        <w:spacing w:before="1"/>
        <w:ind w:left="0" w:right="2627" w:firstLine="0"/>
        <w:jc w:val="center"/>
        <w:rPr>
          <w:sz w:val="22"/>
        </w:rPr>
      </w:pPr>
      <w:r>
        <w:rPr>
          <w:b/>
          <w:i/>
          <w:sz w:val="22"/>
        </w:rPr>
        <w:t>Academic</w:t>
      </w:r>
      <w:r>
        <w:rPr>
          <w:b/>
          <w:i/>
          <w:spacing w:val="-5"/>
          <w:sz w:val="22"/>
        </w:rPr>
        <w:t> </w:t>
      </w:r>
      <w:r>
        <w:rPr>
          <w:b/>
          <w:i/>
          <w:sz w:val="22"/>
        </w:rPr>
        <w:t>Term:</w:t>
      </w:r>
      <w:r>
        <w:rPr>
          <w:b/>
          <w:i/>
          <w:spacing w:val="40"/>
          <w:sz w:val="22"/>
        </w:rPr>
        <w:t> </w:t>
      </w:r>
      <w:r>
        <w:rPr>
          <w:sz w:val="22"/>
        </w:rPr>
        <w:t>Spring</w:t>
      </w:r>
      <w:r>
        <w:rPr>
          <w:spacing w:val="-5"/>
          <w:sz w:val="22"/>
        </w:rPr>
        <w:t> </w:t>
      </w:r>
      <w:r>
        <w:rPr>
          <w:spacing w:val="-4"/>
          <w:sz w:val="22"/>
        </w:rPr>
        <w:t>2026</w:t>
      </w:r>
    </w:p>
    <w:p>
      <w:pPr>
        <w:spacing w:after="0"/>
        <w:jc w:val="center"/>
        <w:rPr>
          <w:sz w:val="22"/>
        </w:rPr>
        <w:sectPr>
          <w:footerReference w:type="default" r:id="rId5"/>
          <w:type w:val="continuous"/>
          <w:pgSz w:w="12240" w:h="15840"/>
          <w:pgMar w:header="0" w:footer="1237" w:top="660" w:bottom="1803" w:left="720" w:right="360"/>
          <w:pgNumType w:start="1"/>
          <w:cols w:num="2" w:equalWidth="0">
            <w:col w:w="1079" w:space="1211"/>
            <w:col w:w="8870"/>
          </w:cols>
        </w:sectPr>
      </w:pPr>
    </w:p>
    <w:p>
      <w:pPr>
        <w:pStyle w:val="BodyText"/>
        <w:spacing w:line="237" w:lineRule="auto" w:before="3"/>
        <w:ind w:left="10" w:right="6718"/>
      </w:pPr>
      <w:r>
        <w:rPr/>
        <w:t>Ravit</w:t>
      </w:r>
      <w:r>
        <w:rPr>
          <w:spacing w:val="-10"/>
        </w:rPr>
        <w:t> </w:t>
      </w:r>
      <w:r>
        <w:rPr/>
        <w:t>Silverstein,</w:t>
      </w:r>
      <w:r>
        <w:rPr>
          <w:spacing w:val="-10"/>
        </w:rPr>
        <w:t> </w:t>
      </w:r>
      <w:r>
        <w:rPr/>
        <w:t>Ph.D.</w:t>
      </w:r>
      <w:r>
        <w:rPr>
          <w:spacing w:val="-10"/>
        </w:rPr>
        <w:t> </w:t>
      </w:r>
      <w:r>
        <w:rPr/>
        <w:t>(She/</w:t>
      </w:r>
      <w:r>
        <w:rPr>
          <w:spacing w:val="-10"/>
        </w:rPr>
        <w:t> </w:t>
      </w:r>
      <w:r>
        <w:rPr/>
        <w:t>Her) </w:t>
      </w:r>
      <w:hyperlink r:id="rId6">
        <w:r>
          <w:rPr>
            <w:color w:val="0000FF"/>
            <w:spacing w:val="-2"/>
            <w:u w:val="single" w:color="0000FF"/>
          </w:rPr>
          <w:t>rsilverstein@ufl.edu</w:t>
        </w:r>
      </w:hyperlink>
    </w:p>
    <w:p>
      <w:pPr>
        <w:pStyle w:val="BodyText"/>
        <w:spacing w:before="1"/>
        <w:ind w:left="10"/>
      </w:pPr>
      <w:r>
        <w:rPr/>
        <w:t>Office</w:t>
      </w:r>
      <w:r>
        <w:rPr>
          <w:spacing w:val="-7"/>
        </w:rPr>
        <w:t> </w:t>
      </w:r>
      <w:r>
        <w:rPr/>
        <w:t>Hours:</w:t>
      </w:r>
      <w:r>
        <w:rPr>
          <w:spacing w:val="-5"/>
        </w:rPr>
        <w:t> </w:t>
      </w:r>
      <w:r>
        <w:rPr/>
        <w:t>Mondays</w:t>
      </w:r>
      <w:r>
        <w:rPr>
          <w:spacing w:val="-5"/>
        </w:rPr>
        <w:t> </w:t>
      </w:r>
      <w:r>
        <w:rPr/>
        <w:t>3</w:t>
      </w:r>
      <w:r>
        <w:rPr>
          <w:spacing w:val="-5"/>
        </w:rPr>
        <w:t> </w:t>
      </w:r>
      <w:r>
        <w:rPr/>
        <w:t>pm-5</w:t>
      </w:r>
      <w:r>
        <w:rPr>
          <w:spacing w:val="-4"/>
        </w:rPr>
        <w:t> </w:t>
      </w:r>
      <w:r>
        <w:rPr>
          <w:spacing w:val="-5"/>
        </w:rPr>
        <w:t>pm</w:t>
      </w:r>
    </w:p>
    <w:p>
      <w:pPr>
        <w:pStyle w:val="BodyText"/>
        <w:spacing w:before="2"/>
      </w:pPr>
    </w:p>
    <w:p>
      <w:pPr>
        <w:pStyle w:val="Heading2"/>
        <w:spacing w:line="256" w:lineRule="exact"/>
        <w:rPr>
          <w:i/>
        </w:rPr>
      </w:pPr>
      <w:r>
        <w:rPr>
          <w:i/>
        </w:rPr>
        <w:t>Teaching</w:t>
      </w:r>
      <w:r>
        <w:rPr>
          <w:i/>
          <w:spacing w:val="-12"/>
        </w:rPr>
        <w:t> </w:t>
      </w:r>
      <w:r>
        <w:rPr>
          <w:i/>
        </w:rPr>
        <w:t>Assistant/Peer</w:t>
      </w:r>
      <w:r>
        <w:rPr>
          <w:i/>
          <w:spacing w:val="-12"/>
        </w:rPr>
        <w:t> </w:t>
      </w:r>
      <w:r>
        <w:rPr>
          <w:i/>
        </w:rPr>
        <w:t>Mentor/Supervised</w:t>
      </w:r>
      <w:r>
        <w:rPr>
          <w:i/>
          <w:spacing w:val="-12"/>
        </w:rPr>
        <w:t> </w:t>
      </w:r>
      <w:r>
        <w:rPr>
          <w:i/>
        </w:rPr>
        <w:t>Teaching</w:t>
      </w:r>
      <w:r>
        <w:rPr>
          <w:i/>
          <w:spacing w:val="-11"/>
        </w:rPr>
        <w:t> </w:t>
      </w:r>
      <w:r>
        <w:rPr>
          <w:i/>
          <w:spacing w:val="-2"/>
        </w:rPr>
        <w:t>Student:</w:t>
      </w:r>
    </w:p>
    <w:p>
      <w:pPr>
        <w:pStyle w:val="BodyText"/>
        <w:ind w:left="10" w:right="6718"/>
      </w:pPr>
      <w:r>
        <w:rPr/>
        <w:t>Peiris,</w:t>
      </w:r>
      <w:r>
        <w:rPr>
          <w:spacing w:val="-13"/>
        </w:rPr>
        <w:t> </w:t>
      </w:r>
      <w:r>
        <w:rPr/>
        <w:t>Gregory</w:t>
      </w:r>
      <w:r>
        <w:rPr>
          <w:spacing w:val="-12"/>
        </w:rPr>
        <w:t> </w:t>
      </w:r>
      <w:r>
        <w:rPr/>
        <w:t>(He/</w:t>
      </w:r>
      <w:r>
        <w:rPr>
          <w:spacing w:val="-12"/>
        </w:rPr>
        <w:t> </w:t>
      </w:r>
      <w:r>
        <w:rPr/>
        <w:t>Him) </w:t>
      </w:r>
      <w:hyperlink r:id="rId7">
        <w:r>
          <w:rPr>
            <w:color w:val="0000FF"/>
            <w:spacing w:val="-2"/>
            <w:u w:val="single" w:color="0000FF"/>
          </w:rPr>
          <w:t>gregorypeiris@ufl.edu</w:t>
        </w:r>
      </w:hyperlink>
    </w:p>
    <w:p>
      <w:pPr>
        <w:pStyle w:val="BodyText"/>
        <w:spacing w:before="2"/>
      </w:pPr>
    </w:p>
    <w:p>
      <w:pPr>
        <w:pStyle w:val="Heading2"/>
        <w:spacing w:line="256" w:lineRule="exact"/>
        <w:jc w:val="both"/>
        <w:rPr>
          <w:i/>
        </w:rPr>
      </w:pPr>
      <w:r>
        <w:rPr>
          <w:i/>
        </w:rPr>
        <w:t>Course</w:t>
      </w:r>
      <w:r>
        <w:rPr>
          <w:i/>
          <w:spacing w:val="-6"/>
        </w:rPr>
        <w:t> </w:t>
      </w:r>
      <w:r>
        <w:rPr>
          <w:i/>
          <w:spacing w:val="-2"/>
        </w:rPr>
        <w:t>Description</w:t>
      </w:r>
    </w:p>
    <w:p>
      <w:pPr>
        <w:pStyle w:val="BodyText"/>
        <w:ind w:left="10" w:right="345"/>
        <w:jc w:val="both"/>
      </w:pPr>
      <w:r>
        <w:rPr/>
        <w:t>This course will discuss the mechanical properties of a wide range of materials from both macroscopic and microscopic viewpoints. Beginning with an overview of elasticity and tensors, the course will describe the deformation and fracture behavior of metals, ceramics and polymers. Dislocation theory, strengthening &amp; toughening mechanisms and rate-dependent deformation will also be discussed.</w:t>
      </w:r>
    </w:p>
    <w:p>
      <w:pPr>
        <w:pStyle w:val="BodyText"/>
      </w:pPr>
    </w:p>
    <w:p>
      <w:pPr>
        <w:pStyle w:val="Heading2"/>
        <w:jc w:val="both"/>
        <w:rPr>
          <w:i/>
        </w:rPr>
      </w:pPr>
      <w:r>
        <w:rPr>
          <w:i/>
        </w:rPr>
        <w:t>Course</w:t>
      </w:r>
      <w:r>
        <w:rPr>
          <w:i/>
          <w:spacing w:val="-8"/>
        </w:rPr>
        <w:t> </w:t>
      </w:r>
      <w:r>
        <w:rPr>
          <w:i/>
        </w:rPr>
        <w:t>Pre-Requisites</w:t>
      </w:r>
      <w:r>
        <w:rPr>
          <w:i/>
          <w:spacing w:val="-8"/>
        </w:rPr>
        <w:t> </w:t>
      </w:r>
      <w:r>
        <w:rPr>
          <w:i/>
        </w:rPr>
        <w:t>/</w:t>
      </w:r>
      <w:r>
        <w:rPr>
          <w:i/>
          <w:spacing w:val="-7"/>
        </w:rPr>
        <w:t> </w:t>
      </w:r>
      <w:r>
        <w:rPr>
          <w:i/>
        </w:rPr>
        <w:t>Co-</w:t>
      </w:r>
      <w:r>
        <w:rPr>
          <w:i/>
          <w:spacing w:val="-2"/>
        </w:rPr>
        <w:t>Requisites</w:t>
      </w:r>
    </w:p>
    <w:p>
      <w:pPr>
        <w:pStyle w:val="BodyText"/>
        <w:spacing w:before="2"/>
        <w:ind w:left="10"/>
        <w:jc w:val="both"/>
      </w:pPr>
      <w:r>
        <w:rPr/>
        <w:t>Pre-requisite:</w:t>
      </w:r>
      <w:r>
        <w:rPr>
          <w:spacing w:val="-9"/>
        </w:rPr>
        <w:t> </w:t>
      </w:r>
      <w:r>
        <w:rPr/>
        <w:t>EGM</w:t>
      </w:r>
      <w:r>
        <w:rPr>
          <w:spacing w:val="-8"/>
        </w:rPr>
        <w:t> </w:t>
      </w:r>
      <w:r>
        <w:rPr>
          <w:spacing w:val="-4"/>
        </w:rPr>
        <w:t>3520</w:t>
      </w:r>
    </w:p>
    <w:p>
      <w:pPr>
        <w:pStyle w:val="Heading2"/>
        <w:spacing w:line="257" w:lineRule="exact" w:before="255"/>
        <w:rPr>
          <w:i/>
        </w:rPr>
      </w:pPr>
      <w:r>
        <w:rPr>
          <w:i/>
        </w:rPr>
        <w:t>Course</w:t>
      </w:r>
      <w:r>
        <w:rPr>
          <w:i/>
          <w:spacing w:val="-6"/>
        </w:rPr>
        <w:t> </w:t>
      </w:r>
      <w:r>
        <w:rPr>
          <w:i/>
          <w:spacing w:val="-2"/>
        </w:rPr>
        <w:t>Objectives</w:t>
      </w:r>
    </w:p>
    <w:p>
      <w:pPr>
        <w:pStyle w:val="ListParagraph"/>
        <w:numPr>
          <w:ilvl w:val="0"/>
          <w:numId w:val="1"/>
        </w:numPr>
        <w:tabs>
          <w:tab w:pos="730" w:val="left" w:leader="none"/>
        </w:tabs>
        <w:spacing w:line="269" w:lineRule="exact" w:before="0" w:after="0"/>
        <w:ind w:left="730" w:right="0" w:hanging="360"/>
        <w:jc w:val="left"/>
        <w:rPr>
          <w:sz w:val="22"/>
        </w:rPr>
      </w:pPr>
      <w:r>
        <w:rPr>
          <w:sz w:val="22"/>
        </w:rPr>
        <w:t>To</w:t>
      </w:r>
      <w:r>
        <w:rPr>
          <w:spacing w:val="-8"/>
          <w:sz w:val="22"/>
        </w:rPr>
        <w:t> </w:t>
      </w:r>
      <w:r>
        <w:rPr>
          <w:sz w:val="22"/>
        </w:rPr>
        <w:t>gain</w:t>
      </w:r>
      <w:r>
        <w:rPr>
          <w:spacing w:val="-5"/>
          <w:sz w:val="22"/>
        </w:rPr>
        <w:t> </w:t>
      </w:r>
      <w:r>
        <w:rPr>
          <w:sz w:val="22"/>
        </w:rPr>
        <w:t>an</w:t>
      </w:r>
      <w:r>
        <w:rPr>
          <w:spacing w:val="-5"/>
          <w:sz w:val="22"/>
        </w:rPr>
        <w:t> </w:t>
      </w:r>
      <w:r>
        <w:rPr>
          <w:sz w:val="22"/>
        </w:rPr>
        <w:t>appreciation</w:t>
      </w:r>
      <w:r>
        <w:rPr>
          <w:spacing w:val="-5"/>
          <w:sz w:val="22"/>
        </w:rPr>
        <w:t> </w:t>
      </w:r>
      <w:r>
        <w:rPr>
          <w:sz w:val="22"/>
        </w:rPr>
        <w:t>for</w:t>
      </w:r>
      <w:r>
        <w:rPr>
          <w:spacing w:val="-5"/>
          <w:sz w:val="22"/>
        </w:rPr>
        <w:t> </w:t>
      </w:r>
      <w:r>
        <w:rPr>
          <w:sz w:val="22"/>
        </w:rPr>
        <w:t>how</w:t>
      </w:r>
      <w:r>
        <w:rPr>
          <w:spacing w:val="-5"/>
          <w:sz w:val="22"/>
        </w:rPr>
        <w:t> </w:t>
      </w:r>
      <w:r>
        <w:rPr>
          <w:sz w:val="22"/>
        </w:rPr>
        <w:t>mechanical</w:t>
      </w:r>
      <w:r>
        <w:rPr>
          <w:spacing w:val="-5"/>
          <w:sz w:val="22"/>
        </w:rPr>
        <w:t> </w:t>
      </w:r>
      <w:r>
        <w:rPr>
          <w:sz w:val="22"/>
        </w:rPr>
        <w:t>testing</w:t>
      </w:r>
      <w:r>
        <w:rPr>
          <w:spacing w:val="-6"/>
          <w:sz w:val="22"/>
        </w:rPr>
        <w:t> </w:t>
      </w:r>
      <w:r>
        <w:rPr>
          <w:sz w:val="22"/>
        </w:rPr>
        <w:t>at</w:t>
      </w:r>
      <w:r>
        <w:rPr>
          <w:spacing w:val="-5"/>
          <w:sz w:val="22"/>
        </w:rPr>
        <w:t> </w:t>
      </w:r>
      <w:r>
        <w:rPr>
          <w:sz w:val="22"/>
        </w:rPr>
        <w:t>the</w:t>
      </w:r>
      <w:r>
        <w:rPr>
          <w:spacing w:val="-5"/>
          <w:sz w:val="22"/>
        </w:rPr>
        <w:t> </w:t>
      </w:r>
      <w:r>
        <w:rPr>
          <w:sz w:val="22"/>
        </w:rPr>
        <w:t>macro-,</w:t>
      </w:r>
      <w:r>
        <w:rPr>
          <w:spacing w:val="-5"/>
          <w:sz w:val="22"/>
        </w:rPr>
        <w:t> </w:t>
      </w:r>
      <w:r>
        <w:rPr>
          <w:sz w:val="22"/>
        </w:rPr>
        <w:t>micro-,</w:t>
      </w:r>
      <w:r>
        <w:rPr>
          <w:spacing w:val="-5"/>
          <w:sz w:val="22"/>
        </w:rPr>
        <w:t> </w:t>
      </w:r>
      <w:r>
        <w:rPr>
          <w:sz w:val="22"/>
        </w:rPr>
        <w:t>and</w:t>
      </w:r>
      <w:r>
        <w:rPr>
          <w:spacing w:val="-5"/>
          <w:sz w:val="22"/>
        </w:rPr>
        <w:t> </w:t>
      </w:r>
      <w:r>
        <w:rPr>
          <w:sz w:val="22"/>
        </w:rPr>
        <w:t>nanoscale</w:t>
      </w:r>
      <w:r>
        <w:rPr>
          <w:spacing w:val="-5"/>
          <w:sz w:val="22"/>
        </w:rPr>
        <w:t> </w:t>
      </w:r>
      <w:r>
        <w:rPr>
          <w:sz w:val="22"/>
        </w:rPr>
        <w:t>is</w:t>
      </w:r>
      <w:r>
        <w:rPr>
          <w:spacing w:val="-5"/>
          <w:sz w:val="22"/>
        </w:rPr>
        <w:t> </w:t>
      </w:r>
      <w:r>
        <w:rPr>
          <w:spacing w:val="-2"/>
          <w:sz w:val="22"/>
        </w:rPr>
        <w:t>performed.</w:t>
      </w:r>
    </w:p>
    <w:p>
      <w:pPr>
        <w:pStyle w:val="ListParagraph"/>
        <w:numPr>
          <w:ilvl w:val="0"/>
          <w:numId w:val="1"/>
        </w:numPr>
        <w:tabs>
          <w:tab w:pos="730" w:val="left" w:leader="none"/>
        </w:tabs>
        <w:spacing w:line="240" w:lineRule="auto" w:before="0" w:after="0"/>
        <w:ind w:left="730" w:right="346" w:hanging="360"/>
        <w:jc w:val="left"/>
        <w:rPr>
          <w:sz w:val="22"/>
        </w:rPr>
      </w:pPr>
      <w:r>
        <w:rPr>
          <w:sz w:val="22"/>
        </w:rPr>
        <w:t>To develop knowledge of elasticity and tensors with applications to crystallographically resolved materials </w:t>
      </w:r>
      <w:r>
        <w:rPr>
          <w:spacing w:val="-2"/>
          <w:sz w:val="22"/>
        </w:rPr>
        <w:t>properties.</w:t>
      </w:r>
    </w:p>
    <w:p>
      <w:pPr>
        <w:pStyle w:val="ListParagraph"/>
        <w:numPr>
          <w:ilvl w:val="0"/>
          <w:numId w:val="1"/>
        </w:numPr>
        <w:tabs>
          <w:tab w:pos="730" w:val="left" w:leader="none"/>
        </w:tabs>
        <w:spacing w:line="240" w:lineRule="auto" w:before="0" w:after="0"/>
        <w:ind w:left="730" w:right="345" w:hanging="360"/>
        <w:jc w:val="left"/>
        <w:rPr>
          <w:sz w:val="22"/>
        </w:rPr>
      </w:pPr>
      <w:r>
        <w:rPr>
          <w:sz w:val="22"/>
        </w:rPr>
        <w:t>To learn the theory of irreversible deformation (plasticity), including dislocations, twinning, strengthening and deformation properties of crystalline materials.</w:t>
      </w:r>
    </w:p>
    <w:p>
      <w:pPr>
        <w:pStyle w:val="ListParagraph"/>
        <w:numPr>
          <w:ilvl w:val="0"/>
          <w:numId w:val="1"/>
        </w:numPr>
        <w:tabs>
          <w:tab w:pos="730" w:val="left" w:leader="none"/>
        </w:tabs>
        <w:spacing w:line="240" w:lineRule="auto" w:before="0" w:after="0"/>
        <w:ind w:left="730" w:right="348" w:hanging="360"/>
        <w:jc w:val="left"/>
        <w:rPr>
          <w:sz w:val="22"/>
        </w:rPr>
      </w:pPr>
      <w:r>
        <w:rPr>
          <w:sz w:val="22"/>
        </w:rPr>
        <w:t>To</w:t>
      </w:r>
      <w:r>
        <w:rPr>
          <w:spacing w:val="-4"/>
          <w:sz w:val="22"/>
        </w:rPr>
        <w:t> </w:t>
      </w:r>
      <w:r>
        <w:rPr>
          <w:sz w:val="22"/>
        </w:rPr>
        <w:t>understand</w:t>
      </w:r>
      <w:r>
        <w:rPr>
          <w:spacing w:val="-4"/>
          <w:sz w:val="22"/>
        </w:rPr>
        <w:t> </w:t>
      </w:r>
      <w:r>
        <w:rPr>
          <w:sz w:val="22"/>
        </w:rPr>
        <w:t>the</w:t>
      </w:r>
      <w:r>
        <w:rPr>
          <w:spacing w:val="-4"/>
          <w:sz w:val="22"/>
        </w:rPr>
        <w:t> </w:t>
      </w:r>
      <w:r>
        <w:rPr>
          <w:sz w:val="22"/>
        </w:rPr>
        <w:t>effects</w:t>
      </w:r>
      <w:r>
        <w:rPr>
          <w:spacing w:val="-4"/>
          <w:sz w:val="22"/>
        </w:rPr>
        <w:t> </w:t>
      </w:r>
      <w:r>
        <w:rPr>
          <w:sz w:val="22"/>
        </w:rPr>
        <w:t>of</w:t>
      </w:r>
      <w:r>
        <w:rPr>
          <w:spacing w:val="-4"/>
          <w:sz w:val="22"/>
        </w:rPr>
        <w:t> </w:t>
      </w:r>
      <w:r>
        <w:rPr>
          <w:sz w:val="22"/>
        </w:rPr>
        <w:t>sample</w:t>
      </w:r>
      <w:r>
        <w:rPr>
          <w:spacing w:val="-4"/>
          <w:sz w:val="22"/>
        </w:rPr>
        <w:t> </w:t>
      </w:r>
      <w:r>
        <w:rPr>
          <w:sz w:val="22"/>
        </w:rPr>
        <w:t>size</w:t>
      </w:r>
      <w:r>
        <w:rPr>
          <w:spacing w:val="-4"/>
          <w:sz w:val="22"/>
        </w:rPr>
        <w:t> </w:t>
      </w:r>
      <w:r>
        <w:rPr>
          <w:sz w:val="22"/>
        </w:rPr>
        <w:t>on</w:t>
      </w:r>
      <w:r>
        <w:rPr>
          <w:spacing w:val="-4"/>
          <w:sz w:val="22"/>
        </w:rPr>
        <w:t> </w:t>
      </w:r>
      <w:r>
        <w:rPr>
          <w:sz w:val="22"/>
        </w:rPr>
        <w:t>dislocation</w:t>
      </w:r>
      <w:r>
        <w:rPr>
          <w:spacing w:val="-4"/>
          <w:sz w:val="22"/>
        </w:rPr>
        <w:t> </w:t>
      </w:r>
      <w:r>
        <w:rPr>
          <w:sz w:val="22"/>
        </w:rPr>
        <w:t>content</w:t>
      </w:r>
      <w:r>
        <w:rPr>
          <w:spacing w:val="-4"/>
          <w:sz w:val="22"/>
        </w:rPr>
        <w:t> </w:t>
      </w:r>
      <w:r>
        <w:rPr>
          <w:sz w:val="22"/>
        </w:rPr>
        <w:t>and</w:t>
      </w:r>
      <w:r>
        <w:rPr>
          <w:spacing w:val="-4"/>
          <w:sz w:val="22"/>
        </w:rPr>
        <w:t> </w:t>
      </w:r>
      <w:r>
        <w:rPr>
          <w:sz w:val="22"/>
        </w:rPr>
        <w:t>dislocation-free</w:t>
      </w:r>
      <w:r>
        <w:rPr>
          <w:spacing w:val="-4"/>
          <w:sz w:val="22"/>
        </w:rPr>
        <w:t> </w:t>
      </w:r>
      <w:r>
        <w:rPr>
          <w:sz w:val="22"/>
        </w:rPr>
        <w:t>nanomaterials</w:t>
      </w:r>
      <w:r>
        <w:rPr>
          <w:spacing w:val="-4"/>
          <w:sz w:val="22"/>
        </w:rPr>
        <w:t> </w:t>
      </w:r>
      <w:r>
        <w:rPr>
          <w:sz w:val="22"/>
        </w:rPr>
        <w:t>and</w:t>
      </w:r>
      <w:r>
        <w:rPr>
          <w:spacing w:val="-4"/>
          <w:sz w:val="22"/>
        </w:rPr>
        <w:t> </w:t>
      </w:r>
      <w:r>
        <w:rPr>
          <w:sz w:val="22"/>
        </w:rPr>
        <w:t>how these factors contribute to grain boundary, solute (dispersion), and precipitation hardening.</w:t>
      </w:r>
    </w:p>
    <w:p>
      <w:pPr>
        <w:pStyle w:val="ListParagraph"/>
        <w:numPr>
          <w:ilvl w:val="0"/>
          <w:numId w:val="1"/>
        </w:numPr>
        <w:tabs>
          <w:tab w:pos="730" w:val="left" w:leader="none"/>
        </w:tabs>
        <w:spacing w:line="240" w:lineRule="auto" w:before="0" w:after="0"/>
        <w:ind w:left="730" w:right="346" w:hanging="360"/>
        <w:jc w:val="left"/>
        <w:rPr>
          <w:sz w:val="22"/>
        </w:rPr>
      </w:pPr>
      <w:r>
        <w:rPr>
          <w:sz w:val="22"/>
        </w:rPr>
        <w:t>To learn the basis of fracture and fatigue of materials at the intersection between mechanics and materials </w:t>
      </w:r>
      <w:r>
        <w:rPr>
          <w:spacing w:val="-2"/>
          <w:sz w:val="22"/>
        </w:rPr>
        <w:t>science.</w:t>
      </w:r>
    </w:p>
    <w:p>
      <w:pPr>
        <w:pStyle w:val="ListParagraph"/>
        <w:numPr>
          <w:ilvl w:val="0"/>
          <w:numId w:val="1"/>
        </w:numPr>
        <w:tabs>
          <w:tab w:pos="730" w:val="left" w:leader="none"/>
        </w:tabs>
        <w:spacing w:line="240" w:lineRule="auto" w:before="0" w:after="0"/>
        <w:ind w:left="730" w:right="0" w:hanging="360"/>
        <w:jc w:val="left"/>
        <w:rPr>
          <w:sz w:val="22"/>
        </w:rPr>
      </w:pPr>
      <w:r>
        <w:rPr>
          <w:sz w:val="22"/>
        </w:rPr>
        <w:t>To</w:t>
      </w:r>
      <w:r>
        <w:rPr>
          <w:spacing w:val="-7"/>
          <w:sz w:val="22"/>
        </w:rPr>
        <w:t> </w:t>
      </w:r>
      <w:r>
        <w:rPr>
          <w:sz w:val="22"/>
        </w:rPr>
        <w:t>understand</w:t>
      </w:r>
      <w:r>
        <w:rPr>
          <w:spacing w:val="-6"/>
          <w:sz w:val="22"/>
        </w:rPr>
        <w:t> </w:t>
      </w:r>
      <w:r>
        <w:rPr>
          <w:sz w:val="22"/>
        </w:rPr>
        <w:t>the</w:t>
      </w:r>
      <w:r>
        <w:rPr>
          <w:spacing w:val="-6"/>
          <w:sz w:val="22"/>
        </w:rPr>
        <w:t> </w:t>
      </w:r>
      <w:r>
        <w:rPr>
          <w:sz w:val="22"/>
        </w:rPr>
        <w:t>theory</w:t>
      </w:r>
      <w:r>
        <w:rPr>
          <w:spacing w:val="-7"/>
          <w:sz w:val="22"/>
        </w:rPr>
        <w:t> </w:t>
      </w:r>
      <w:r>
        <w:rPr>
          <w:sz w:val="22"/>
        </w:rPr>
        <w:t>of</w:t>
      </w:r>
      <w:r>
        <w:rPr>
          <w:spacing w:val="-6"/>
          <w:sz w:val="22"/>
        </w:rPr>
        <w:t> </w:t>
      </w:r>
      <w:r>
        <w:rPr>
          <w:sz w:val="22"/>
        </w:rPr>
        <w:t>rate-dependent</w:t>
      </w:r>
      <w:r>
        <w:rPr>
          <w:spacing w:val="-6"/>
          <w:sz w:val="22"/>
        </w:rPr>
        <w:t> </w:t>
      </w:r>
      <w:r>
        <w:rPr>
          <w:sz w:val="22"/>
        </w:rPr>
        <w:t>and</w:t>
      </w:r>
      <w:r>
        <w:rPr>
          <w:spacing w:val="-6"/>
          <w:sz w:val="22"/>
        </w:rPr>
        <w:t> </w:t>
      </w:r>
      <w:r>
        <w:rPr>
          <w:sz w:val="22"/>
        </w:rPr>
        <w:t>high</w:t>
      </w:r>
      <w:r>
        <w:rPr>
          <w:spacing w:val="-7"/>
          <w:sz w:val="22"/>
        </w:rPr>
        <w:t> </w:t>
      </w:r>
      <w:r>
        <w:rPr>
          <w:sz w:val="22"/>
        </w:rPr>
        <w:t>temperature</w:t>
      </w:r>
      <w:r>
        <w:rPr>
          <w:spacing w:val="-6"/>
          <w:sz w:val="22"/>
        </w:rPr>
        <w:t> </w:t>
      </w:r>
      <w:r>
        <w:rPr>
          <w:sz w:val="22"/>
        </w:rPr>
        <w:t>deformation</w:t>
      </w:r>
      <w:r>
        <w:rPr>
          <w:spacing w:val="-6"/>
          <w:sz w:val="22"/>
        </w:rPr>
        <w:t> </w:t>
      </w:r>
      <w:r>
        <w:rPr>
          <w:sz w:val="22"/>
        </w:rPr>
        <w:t>of</w:t>
      </w:r>
      <w:r>
        <w:rPr>
          <w:spacing w:val="-6"/>
          <w:sz w:val="22"/>
        </w:rPr>
        <w:t> </w:t>
      </w:r>
      <w:r>
        <w:rPr>
          <w:spacing w:val="-2"/>
          <w:sz w:val="22"/>
        </w:rPr>
        <w:t>materials.</w:t>
      </w:r>
    </w:p>
    <w:p>
      <w:pPr>
        <w:pStyle w:val="ListParagraph"/>
        <w:numPr>
          <w:ilvl w:val="0"/>
          <w:numId w:val="1"/>
        </w:numPr>
        <w:tabs>
          <w:tab w:pos="730" w:val="left" w:leader="none"/>
        </w:tabs>
        <w:spacing w:line="240" w:lineRule="auto" w:before="3" w:after="0"/>
        <w:ind w:left="730" w:right="347" w:hanging="360"/>
        <w:jc w:val="both"/>
        <w:rPr>
          <w:sz w:val="22"/>
        </w:rPr>
      </w:pPr>
      <w:r>
        <w:rPr>
          <w:sz w:val="22"/>
        </w:rPr>
        <w:t>To develop a materials engineering toolbox based on mechanical properties and optimal materials application. The concept of materials properties and deformation mechanisms maps will guide students’ physical intuition.</w:t>
      </w:r>
    </w:p>
    <w:p>
      <w:pPr>
        <w:pStyle w:val="BodyText"/>
      </w:pPr>
    </w:p>
    <w:p>
      <w:pPr>
        <w:pStyle w:val="Heading2"/>
        <w:spacing w:before="1"/>
        <w:jc w:val="both"/>
        <w:rPr>
          <w:i/>
        </w:rPr>
      </w:pPr>
      <w:r>
        <w:rPr>
          <w:i/>
        </w:rPr>
        <w:t>Relation</w:t>
      </w:r>
      <w:r>
        <w:rPr>
          <w:i/>
          <w:spacing w:val="-7"/>
        </w:rPr>
        <w:t> </w:t>
      </w:r>
      <w:r>
        <w:rPr>
          <w:i/>
        </w:rPr>
        <w:t>to</w:t>
      </w:r>
      <w:r>
        <w:rPr>
          <w:i/>
          <w:spacing w:val="-6"/>
        </w:rPr>
        <w:t> </w:t>
      </w:r>
      <w:r>
        <w:rPr>
          <w:i/>
        </w:rPr>
        <w:t>Program</w:t>
      </w:r>
      <w:r>
        <w:rPr>
          <w:i/>
          <w:spacing w:val="-6"/>
        </w:rPr>
        <w:t> </w:t>
      </w:r>
      <w:r>
        <w:rPr>
          <w:i/>
        </w:rPr>
        <w:t>Outcomes</w:t>
      </w:r>
      <w:r>
        <w:rPr>
          <w:i/>
          <w:spacing w:val="-6"/>
        </w:rPr>
        <w:t> </w:t>
      </w:r>
      <w:r>
        <w:rPr>
          <w:i/>
          <w:spacing w:val="-2"/>
        </w:rPr>
        <w:t>(ABET):</w:t>
      </w:r>
    </w:p>
    <w:p>
      <w:pPr>
        <w:pStyle w:val="BodyText"/>
        <w:spacing w:before="1"/>
        <w:ind w:left="10"/>
        <w:jc w:val="both"/>
      </w:pPr>
      <w:r>
        <w:rPr/>
        <w:t>The</w:t>
      </w:r>
      <w:r>
        <w:rPr>
          <w:spacing w:val="-6"/>
        </w:rPr>
        <w:t> </w:t>
      </w:r>
      <w:r>
        <w:rPr/>
        <w:t>table</w:t>
      </w:r>
      <w:r>
        <w:rPr>
          <w:spacing w:val="-5"/>
        </w:rPr>
        <w:t> </w:t>
      </w:r>
      <w:r>
        <w:rPr/>
        <w:t>below</w:t>
      </w:r>
      <w:r>
        <w:rPr>
          <w:spacing w:val="-5"/>
        </w:rPr>
        <w:t> </w:t>
      </w:r>
      <w:r>
        <w:rPr/>
        <w:t>is</w:t>
      </w:r>
      <w:r>
        <w:rPr>
          <w:spacing w:val="-5"/>
        </w:rPr>
        <w:t> </w:t>
      </w:r>
      <w:r>
        <w:rPr/>
        <w:t>an</w:t>
      </w:r>
      <w:r>
        <w:rPr>
          <w:spacing w:val="-6"/>
        </w:rPr>
        <w:t> </w:t>
      </w:r>
      <w:r>
        <w:rPr/>
        <w:t>example.</w:t>
      </w:r>
      <w:r>
        <w:rPr>
          <w:spacing w:val="40"/>
        </w:rPr>
        <w:t> </w:t>
      </w:r>
      <w:r>
        <w:rPr/>
        <w:t>Please</w:t>
      </w:r>
      <w:r>
        <w:rPr>
          <w:spacing w:val="-5"/>
        </w:rPr>
        <w:t> </w:t>
      </w:r>
      <w:r>
        <w:rPr/>
        <w:t>consult</w:t>
      </w:r>
      <w:r>
        <w:rPr>
          <w:spacing w:val="-5"/>
        </w:rPr>
        <w:t> </w:t>
      </w:r>
      <w:r>
        <w:rPr/>
        <w:t>with</w:t>
      </w:r>
      <w:r>
        <w:rPr>
          <w:spacing w:val="-5"/>
        </w:rPr>
        <w:t> </w:t>
      </w:r>
      <w:r>
        <w:rPr/>
        <w:t>your</w:t>
      </w:r>
      <w:r>
        <w:rPr>
          <w:spacing w:val="-6"/>
        </w:rPr>
        <w:t> </w:t>
      </w:r>
      <w:r>
        <w:rPr/>
        <w:t>department’s</w:t>
      </w:r>
      <w:r>
        <w:rPr>
          <w:spacing w:val="-5"/>
        </w:rPr>
        <w:t> </w:t>
      </w:r>
      <w:r>
        <w:rPr/>
        <w:t>ABET</w:t>
      </w:r>
      <w:r>
        <w:rPr>
          <w:spacing w:val="-5"/>
        </w:rPr>
        <w:t> </w:t>
      </w:r>
      <w:r>
        <w:rPr/>
        <w:t>coordinator</w:t>
      </w:r>
      <w:r>
        <w:rPr>
          <w:spacing w:val="-5"/>
        </w:rPr>
        <w:t> </w:t>
      </w:r>
      <w:r>
        <w:rPr/>
        <w:t>when</w:t>
      </w:r>
      <w:r>
        <w:rPr>
          <w:spacing w:val="-6"/>
        </w:rPr>
        <w:t> </w:t>
      </w:r>
      <w:r>
        <w:rPr/>
        <w:t>filling</w:t>
      </w:r>
      <w:r>
        <w:rPr>
          <w:spacing w:val="-5"/>
        </w:rPr>
        <w:t> </w:t>
      </w:r>
      <w:r>
        <w:rPr/>
        <w:t>this</w:t>
      </w:r>
      <w:r>
        <w:rPr>
          <w:spacing w:val="-5"/>
        </w:rPr>
        <w:t> </w:t>
      </w:r>
      <w:r>
        <w:rPr>
          <w:spacing w:val="-4"/>
        </w:rPr>
        <w:t>out.</w:t>
      </w:r>
    </w:p>
    <w:tbl>
      <w:tblPr>
        <w:tblW w:w="0" w:type="auto"/>
        <w:jc w:val="left"/>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386"/>
        <w:gridCol w:w="5386"/>
      </w:tblGrid>
      <w:tr>
        <w:trPr>
          <w:trHeight w:val="254" w:hRule="atLeast"/>
        </w:trPr>
        <w:tc>
          <w:tcPr>
            <w:tcW w:w="5386" w:type="dxa"/>
            <w:shd w:val="clear" w:color="auto" w:fill="F8DAD0"/>
          </w:tcPr>
          <w:p>
            <w:pPr>
              <w:pStyle w:val="TableParagraph"/>
              <w:spacing w:line="234" w:lineRule="exact" w:before="0"/>
              <w:ind w:left="110"/>
              <w:rPr>
                <w:b/>
                <w:sz w:val="22"/>
              </w:rPr>
            </w:pPr>
            <w:r>
              <w:rPr>
                <w:b/>
                <w:spacing w:val="-2"/>
                <w:sz w:val="22"/>
              </w:rPr>
              <w:t>Outcome</w:t>
            </w:r>
          </w:p>
        </w:tc>
        <w:tc>
          <w:tcPr>
            <w:tcW w:w="5386" w:type="dxa"/>
            <w:shd w:val="clear" w:color="auto" w:fill="F8DAD0"/>
          </w:tcPr>
          <w:p>
            <w:pPr>
              <w:pStyle w:val="TableParagraph"/>
              <w:spacing w:line="234" w:lineRule="exact" w:before="0"/>
              <w:ind w:left="109"/>
              <w:rPr>
                <w:b/>
                <w:sz w:val="22"/>
              </w:rPr>
            </w:pPr>
            <w:r>
              <w:rPr>
                <w:b/>
                <w:spacing w:val="-2"/>
                <w:sz w:val="22"/>
              </w:rPr>
              <w:t>Coverage*</w:t>
            </w:r>
          </w:p>
        </w:tc>
      </w:tr>
      <w:tr>
        <w:trPr>
          <w:trHeight w:val="777" w:hRule="atLeast"/>
        </w:trPr>
        <w:tc>
          <w:tcPr>
            <w:tcW w:w="5386" w:type="dxa"/>
          </w:tcPr>
          <w:p>
            <w:pPr>
              <w:pStyle w:val="TableParagraph"/>
              <w:spacing w:line="260" w:lineRule="atLeast" w:before="0"/>
              <w:ind w:left="484" w:hanging="360"/>
              <w:rPr>
                <w:sz w:val="22"/>
              </w:rPr>
            </w:pPr>
            <w:r>
              <w:rPr>
                <w:sz w:val="22"/>
              </w:rPr>
              <w:t>1.</w:t>
            </w:r>
            <w:r>
              <w:rPr>
                <w:spacing w:val="80"/>
                <w:w w:val="150"/>
                <w:sz w:val="22"/>
              </w:rPr>
              <w:t> </w:t>
            </w:r>
            <w:r>
              <w:rPr>
                <w:sz w:val="22"/>
              </w:rPr>
              <w:t>An</w:t>
            </w:r>
            <w:r>
              <w:rPr>
                <w:spacing w:val="-4"/>
                <w:sz w:val="22"/>
              </w:rPr>
              <w:t> </w:t>
            </w:r>
            <w:r>
              <w:rPr>
                <w:sz w:val="22"/>
              </w:rPr>
              <w:t>ability</w:t>
            </w:r>
            <w:r>
              <w:rPr>
                <w:spacing w:val="-4"/>
                <w:sz w:val="22"/>
              </w:rPr>
              <w:t> </w:t>
            </w:r>
            <w:r>
              <w:rPr>
                <w:sz w:val="22"/>
              </w:rPr>
              <w:t>to</w:t>
            </w:r>
            <w:r>
              <w:rPr>
                <w:spacing w:val="-4"/>
                <w:sz w:val="22"/>
              </w:rPr>
              <w:t> </w:t>
            </w:r>
            <w:r>
              <w:rPr>
                <w:sz w:val="22"/>
              </w:rPr>
              <w:t>identify,</w:t>
            </w:r>
            <w:r>
              <w:rPr>
                <w:spacing w:val="-4"/>
                <w:sz w:val="22"/>
              </w:rPr>
              <w:t> </w:t>
            </w:r>
            <w:r>
              <w:rPr>
                <w:sz w:val="22"/>
              </w:rPr>
              <w:t>formulate,</w:t>
            </w:r>
            <w:r>
              <w:rPr>
                <w:spacing w:val="-4"/>
                <w:sz w:val="22"/>
              </w:rPr>
              <w:t> </w:t>
            </w:r>
            <w:r>
              <w:rPr>
                <w:sz w:val="22"/>
              </w:rPr>
              <w:t>and</w:t>
            </w:r>
            <w:r>
              <w:rPr>
                <w:spacing w:val="-4"/>
                <w:sz w:val="22"/>
              </w:rPr>
              <w:t> </w:t>
            </w:r>
            <w:r>
              <w:rPr>
                <w:sz w:val="22"/>
              </w:rPr>
              <w:t>solve</w:t>
            </w:r>
            <w:r>
              <w:rPr>
                <w:spacing w:val="-4"/>
                <w:sz w:val="22"/>
              </w:rPr>
              <w:t> </w:t>
            </w:r>
            <w:r>
              <w:rPr>
                <w:sz w:val="22"/>
              </w:rPr>
              <w:t>complex engineering problems by applying principles of engineering, science, and mathematics</w:t>
            </w:r>
          </w:p>
        </w:tc>
        <w:tc>
          <w:tcPr>
            <w:tcW w:w="5386" w:type="dxa"/>
          </w:tcPr>
          <w:p>
            <w:pPr>
              <w:pStyle w:val="TableParagraph"/>
              <w:ind w:left="109"/>
              <w:rPr>
                <w:sz w:val="22"/>
              </w:rPr>
            </w:pPr>
            <w:r>
              <w:rPr>
                <w:spacing w:val="-2"/>
                <w:sz w:val="22"/>
              </w:rPr>
              <w:t>Medium</w:t>
            </w:r>
          </w:p>
        </w:tc>
      </w:tr>
      <w:tr>
        <w:trPr>
          <w:trHeight w:val="1287" w:hRule="atLeast"/>
        </w:trPr>
        <w:tc>
          <w:tcPr>
            <w:tcW w:w="5386" w:type="dxa"/>
          </w:tcPr>
          <w:p>
            <w:pPr>
              <w:pStyle w:val="TableParagraph"/>
              <w:spacing w:before="0"/>
              <w:ind w:left="484" w:right="109" w:hanging="360"/>
              <w:rPr>
                <w:sz w:val="22"/>
              </w:rPr>
            </w:pPr>
            <w:r>
              <w:rPr>
                <w:sz w:val="22"/>
              </w:rPr>
              <w:t>2.</w:t>
            </w:r>
            <w:r>
              <w:rPr>
                <w:spacing w:val="80"/>
                <w:w w:val="150"/>
                <w:sz w:val="22"/>
              </w:rPr>
              <w:t> </w:t>
            </w:r>
            <w:r>
              <w:rPr>
                <w:sz w:val="22"/>
              </w:rPr>
              <w:t>An ability to apply engineering design to produce solutions that meet specified needs with consideration</w:t>
            </w:r>
            <w:r>
              <w:rPr>
                <w:spacing w:val="-7"/>
                <w:sz w:val="22"/>
              </w:rPr>
              <w:t> </w:t>
            </w:r>
            <w:r>
              <w:rPr>
                <w:sz w:val="22"/>
              </w:rPr>
              <w:t>of</w:t>
            </w:r>
            <w:r>
              <w:rPr>
                <w:spacing w:val="-7"/>
                <w:sz w:val="22"/>
              </w:rPr>
              <w:t> </w:t>
            </w:r>
            <w:r>
              <w:rPr>
                <w:sz w:val="22"/>
              </w:rPr>
              <w:t>public</w:t>
            </w:r>
            <w:r>
              <w:rPr>
                <w:spacing w:val="-7"/>
                <w:sz w:val="22"/>
              </w:rPr>
              <w:t> </w:t>
            </w:r>
            <w:r>
              <w:rPr>
                <w:sz w:val="22"/>
              </w:rPr>
              <w:t>health,</w:t>
            </w:r>
            <w:r>
              <w:rPr>
                <w:spacing w:val="-7"/>
                <w:sz w:val="22"/>
              </w:rPr>
              <w:t> </w:t>
            </w:r>
            <w:r>
              <w:rPr>
                <w:sz w:val="22"/>
              </w:rPr>
              <w:t>safety,</w:t>
            </w:r>
            <w:r>
              <w:rPr>
                <w:spacing w:val="-7"/>
                <w:sz w:val="22"/>
              </w:rPr>
              <w:t> </w:t>
            </w:r>
            <w:r>
              <w:rPr>
                <w:sz w:val="22"/>
              </w:rPr>
              <w:t>and</w:t>
            </w:r>
            <w:r>
              <w:rPr>
                <w:spacing w:val="-7"/>
                <w:sz w:val="22"/>
              </w:rPr>
              <w:t> </w:t>
            </w:r>
            <w:r>
              <w:rPr>
                <w:sz w:val="22"/>
              </w:rPr>
              <w:t>welfare, as well as global, cultural, social, environmental,</w:t>
            </w:r>
          </w:p>
          <w:p>
            <w:pPr>
              <w:pStyle w:val="TableParagraph"/>
              <w:spacing w:line="237" w:lineRule="exact" w:before="0"/>
              <w:ind w:left="484"/>
              <w:rPr>
                <w:sz w:val="22"/>
              </w:rPr>
            </w:pPr>
            <w:r>
              <w:rPr>
                <w:sz w:val="22"/>
              </w:rPr>
              <w:t>and</w:t>
            </w:r>
            <w:r>
              <w:rPr>
                <w:spacing w:val="-6"/>
                <w:sz w:val="22"/>
              </w:rPr>
              <w:t> </w:t>
            </w:r>
            <w:r>
              <w:rPr>
                <w:sz w:val="22"/>
              </w:rPr>
              <w:t>economic</w:t>
            </w:r>
            <w:r>
              <w:rPr>
                <w:spacing w:val="-5"/>
                <w:sz w:val="22"/>
              </w:rPr>
              <w:t> </w:t>
            </w:r>
            <w:r>
              <w:rPr>
                <w:spacing w:val="-2"/>
                <w:sz w:val="22"/>
              </w:rPr>
              <w:t>factors</w:t>
            </w:r>
          </w:p>
        </w:tc>
        <w:tc>
          <w:tcPr>
            <w:tcW w:w="5386" w:type="dxa"/>
          </w:tcPr>
          <w:p>
            <w:pPr>
              <w:pStyle w:val="TableParagraph"/>
              <w:spacing w:line="257" w:lineRule="exact" w:before="0"/>
              <w:ind w:left="109"/>
              <w:rPr>
                <w:sz w:val="22"/>
              </w:rPr>
            </w:pPr>
            <w:r>
              <w:rPr>
                <w:spacing w:val="-4"/>
                <w:sz w:val="22"/>
              </w:rPr>
              <w:t>High</w:t>
            </w:r>
          </w:p>
        </w:tc>
      </w:tr>
    </w:tbl>
    <w:p>
      <w:pPr>
        <w:pStyle w:val="TableParagraph"/>
        <w:spacing w:after="0" w:line="257" w:lineRule="exact"/>
        <w:rPr>
          <w:sz w:val="22"/>
        </w:rPr>
        <w:sectPr>
          <w:type w:val="continuous"/>
          <w:pgSz w:w="12240" w:h="15840"/>
          <w:pgMar w:header="0" w:footer="1237" w:top="660" w:bottom="1420" w:left="720" w:right="360"/>
        </w:sectPr>
      </w:pPr>
    </w:p>
    <w:tbl>
      <w:tblPr>
        <w:tblW w:w="0" w:type="auto"/>
        <w:jc w:val="left"/>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386"/>
        <w:gridCol w:w="5386"/>
      </w:tblGrid>
      <w:tr>
        <w:trPr>
          <w:trHeight w:val="517" w:hRule="atLeast"/>
        </w:trPr>
        <w:tc>
          <w:tcPr>
            <w:tcW w:w="5386" w:type="dxa"/>
          </w:tcPr>
          <w:p>
            <w:pPr>
              <w:pStyle w:val="TableParagraph"/>
              <w:spacing w:line="260" w:lineRule="atLeast" w:before="0"/>
              <w:ind w:left="484" w:right="109" w:hanging="360"/>
              <w:rPr>
                <w:sz w:val="22"/>
              </w:rPr>
            </w:pPr>
            <w:r>
              <w:rPr>
                <w:sz w:val="22"/>
              </w:rPr>
              <w:t>3.</w:t>
            </w:r>
            <w:r>
              <w:rPr>
                <w:spacing w:val="80"/>
                <w:w w:val="150"/>
                <w:sz w:val="22"/>
              </w:rPr>
              <w:t> </w:t>
            </w:r>
            <w:r>
              <w:rPr>
                <w:sz w:val="22"/>
              </w:rPr>
              <w:t>An</w:t>
            </w:r>
            <w:r>
              <w:rPr>
                <w:spacing w:val="-4"/>
                <w:sz w:val="22"/>
              </w:rPr>
              <w:t> </w:t>
            </w:r>
            <w:r>
              <w:rPr>
                <w:sz w:val="22"/>
              </w:rPr>
              <w:t>ability</w:t>
            </w:r>
            <w:r>
              <w:rPr>
                <w:spacing w:val="-4"/>
                <w:sz w:val="22"/>
              </w:rPr>
              <w:t> </w:t>
            </w:r>
            <w:r>
              <w:rPr>
                <w:sz w:val="22"/>
              </w:rPr>
              <w:t>to</w:t>
            </w:r>
            <w:r>
              <w:rPr>
                <w:spacing w:val="-4"/>
                <w:sz w:val="22"/>
              </w:rPr>
              <w:t> </w:t>
            </w:r>
            <w:r>
              <w:rPr>
                <w:sz w:val="22"/>
              </w:rPr>
              <w:t>communicate</w:t>
            </w:r>
            <w:r>
              <w:rPr>
                <w:spacing w:val="-4"/>
                <w:sz w:val="22"/>
              </w:rPr>
              <w:t> </w:t>
            </w:r>
            <w:r>
              <w:rPr>
                <w:sz w:val="22"/>
              </w:rPr>
              <w:t>effectively</w:t>
            </w:r>
            <w:r>
              <w:rPr>
                <w:spacing w:val="-4"/>
                <w:sz w:val="22"/>
              </w:rPr>
              <w:t> </w:t>
            </w:r>
            <w:r>
              <w:rPr>
                <w:sz w:val="22"/>
              </w:rPr>
              <w:t>with</w:t>
            </w:r>
            <w:r>
              <w:rPr>
                <w:spacing w:val="-4"/>
                <w:sz w:val="22"/>
              </w:rPr>
              <w:t> </w:t>
            </w:r>
            <w:r>
              <w:rPr>
                <w:sz w:val="22"/>
              </w:rPr>
              <w:t>a</w:t>
            </w:r>
            <w:r>
              <w:rPr>
                <w:spacing w:val="-4"/>
                <w:sz w:val="22"/>
              </w:rPr>
              <w:t> </w:t>
            </w:r>
            <w:r>
              <w:rPr>
                <w:sz w:val="22"/>
              </w:rPr>
              <w:t>range of audiences</w:t>
            </w:r>
          </w:p>
        </w:tc>
        <w:tc>
          <w:tcPr>
            <w:tcW w:w="5386" w:type="dxa"/>
          </w:tcPr>
          <w:p>
            <w:pPr>
              <w:pStyle w:val="TableParagraph"/>
              <w:spacing w:before="0"/>
              <w:ind w:left="0"/>
              <w:rPr>
                <w:rFonts w:ascii="Times New Roman"/>
                <w:sz w:val="22"/>
              </w:rPr>
            </w:pPr>
          </w:p>
        </w:tc>
      </w:tr>
      <w:tr>
        <w:trPr>
          <w:trHeight w:val="1283" w:hRule="atLeast"/>
        </w:trPr>
        <w:tc>
          <w:tcPr>
            <w:tcW w:w="5386" w:type="dxa"/>
          </w:tcPr>
          <w:p>
            <w:pPr>
              <w:pStyle w:val="TableParagraph"/>
              <w:spacing w:before="0"/>
              <w:ind w:left="484" w:hanging="360"/>
              <w:rPr>
                <w:sz w:val="22"/>
              </w:rPr>
            </w:pPr>
            <w:r>
              <w:rPr>
                <w:sz w:val="22"/>
              </w:rPr>
              <w:t>4.</w:t>
            </w:r>
            <w:r>
              <w:rPr>
                <w:spacing w:val="80"/>
                <w:w w:val="150"/>
                <w:sz w:val="22"/>
              </w:rPr>
              <w:t> </w:t>
            </w:r>
            <w:r>
              <w:rPr>
                <w:sz w:val="22"/>
              </w:rPr>
              <w:t>An ability to recognize ethical and professional responsibilities</w:t>
            </w:r>
            <w:r>
              <w:rPr>
                <w:spacing w:val="-8"/>
                <w:sz w:val="22"/>
              </w:rPr>
              <w:t> </w:t>
            </w:r>
            <w:r>
              <w:rPr>
                <w:sz w:val="22"/>
              </w:rPr>
              <w:t>in</w:t>
            </w:r>
            <w:r>
              <w:rPr>
                <w:spacing w:val="-8"/>
                <w:sz w:val="22"/>
              </w:rPr>
              <w:t> </w:t>
            </w:r>
            <w:r>
              <w:rPr>
                <w:sz w:val="22"/>
              </w:rPr>
              <w:t>engineering</w:t>
            </w:r>
            <w:r>
              <w:rPr>
                <w:spacing w:val="-8"/>
                <w:sz w:val="22"/>
              </w:rPr>
              <w:t> </w:t>
            </w:r>
            <w:r>
              <w:rPr>
                <w:sz w:val="22"/>
              </w:rPr>
              <w:t>situations</w:t>
            </w:r>
            <w:r>
              <w:rPr>
                <w:spacing w:val="-8"/>
                <w:sz w:val="22"/>
              </w:rPr>
              <w:t> </w:t>
            </w:r>
            <w:r>
              <w:rPr>
                <w:sz w:val="22"/>
              </w:rPr>
              <w:t>and</w:t>
            </w:r>
            <w:r>
              <w:rPr>
                <w:spacing w:val="-8"/>
                <w:sz w:val="22"/>
              </w:rPr>
              <w:t> </w:t>
            </w:r>
            <w:r>
              <w:rPr>
                <w:sz w:val="22"/>
              </w:rPr>
              <w:t>make informed judgments, which must consider the</w:t>
            </w:r>
          </w:p>
          <w:p>
            <w:pPr>
              <w:pStyle w:val="TableParagraph"/>
              <w:spacing w:line="254" w:lineRule="exact" w:before="0"/>
              <w:ind w:left="484" w:right="109"/>
              <w:rPr>
                <w:sz w:val="22"/>
              </w:rPr>
            </w:pPr>
            <w:r>
              <w:rPr>
                <w:sz w:val="22"/>
              </w:rPr>
              <w:t>impact of engineering solutions in global, economic,</w:t>
            </w:r>
            <w:r>
              <w:rPr>
                <w:spacing w:val="-10"/>
                <w:sz w:val="22"/>
              </w:rPr>
              <w:t> </w:t>
            </w:r>
            <w:r>
              <w:rPr>
                <w:sz w:val="22"/>
              </w:rPr>
              <w:t>environmental,</w:t>
            </w:r>
            <w:r>
              <w:rPr>
                <w:spacing w:val="-10"/>
                <w:sz w:val="22"/>
              </w:rPr>
              <w:t> </w:t>
            </w:r>
            <w:r>
              <w:rPr>
                <w:sz w:val="22"/>
              </w:rPr>
              <w:t>and</w:t>
            </w:r>
            <w:r>
              <w:rPr>
                <w:spacing w:val="-10"/>
                <w:sz w:val="22"/>
              </w:rPr>
              <w:t> </w:t>
            </w:r>
            <w:r>
              <w:rPr>
                <w:sz w:val="22"/>
              </w:rPr>
              <w:t>societal</w:t>
            </w:r>
            <w:r>
              <w:rPr>
                <w:spacing w:val="-10"/>
                <w:sz w:val="22"/>
              </w:rPr>
              <w:t> </w:t>
            </w:r>
            <w:r>
              <w:rPr>
                <w:sz w:val="22"/>
              </w:rPr>
              <w:t>contexts</w:t>
            </w:r>
          </w:p>
        </w:tc>
        <w:tc>
          <w:tcPr>
            <w:tcW w:w="5386" w:type="dxa"/>
          </w:tcPr>
          <w:p>
            <w:pPr>
              <w:pStyle w:val="TableParagraph"/>
              <w:spacing w:line="253" w:lineRule="exact" w:before="0"/>
              <w:ind w:left="109"/>
              <w:rPr>
                <w:sz w:val="22"/>
              </w:rPr>
            </w:pPr>
            <w:r>
              <w:rPr>
                <w:spacing w:val="-2"/>
                <w:sz w:val="22"/>
              </w:rPr>
              <w:t>Medium</w:t>
            </w:r>
          </w:p>
        </w:tc>
      </w:tr>
      <w:tr>
        <w:trPr>
          <w:trHeight w:val="1031" w:hRule="atLeast"/>
        </w:trPr>
        <w:tc>
          <w:tcPr>
            <w:tcW w:w="5386" w:type="dxa"/>
          </w:tcPr>
          <w:p>
            <w:pPr>
              <w:pStyle w:val="TableParagraph"/>
              <w:ind w:left="485" w:hanging="360"/>
              <w:rPr>
                <w:sz w:val="22"/>
              </w:rPr>
            </w:pPr>
            <w:r>
              <w:rPr>
                <w:sz w:val="22"/>
              </w:rPr>
              <w:t>5.</w:t>
            </w:r>
            <w:r>
              <w:rPr>
                <w:spacing w:val="80"/>
                <w:w w:val="150"/>
                <w:sz w:val="22"/>
              </w:rPr>
              <w:t> </w:t>
            </w:r>
            <w:r>
              <w:rPr>
                <w:sz w:val="22"/>
              </w:rPr>
              <w:t>An ability to function effectively on a team whose members together provide leadership, create a</w:t>
            </w:r>
          </w:p>
          <w:p>
            <w:pPr>
              <w:pStyle w:val="TableParagraph"/>
              <w:spacing w:line="254" w:lineRule="exact" w:before="0"/>
              <w:ind w:left="485"/>
              <w:rPr>
                <w:sz w:val="22"/>
              </w:rPr>
            </w:pPr>
            <w:r>
              <w:rPr>
                <w:sz w:val="22"/>
              </w:rPr>
              <w:t>collaborative</w:t>
            </w:r>
            <w:r>
              <w:rPr>
                <w:spacing w:val="-10"/>
                <w:sz w:val="22"/>
              </w:rPr>
              <w:t> </w:t>
            </w:r>
            <w:r>
              <w:rPr>
                <w:sz w:val="22"/>
              </w:rPr>
              <w:t>and</w:t>
            </w:r>
            <w:r>
              <w:rPr>
                <w:spacing w:val="-10"/>
                <w:sz w:val="22"/>
              </w:rPr>
              <w:t> </w:t>
            </w:r>
            <w:r>
              <w:rPr>
                <w:sz w:val="22"/>
              </w:rPr>
              <w:t>inclusive</w:t>
            </w:r>
            <w:r>
              <w:rPr>
                <w:spacing w:val="-10"/>
                <w:sz w:val="22"/>
              </w:rPr>
              <w:t> </w:t>
            </w:r>
            <w:r>
              <w:rPr>
                <w:sz w:val="22"/>
              </w:rPr>
              <w:t>environment,</w:t>
            </w:r>
            <w:r>
              <w:rPr>
                <w:spacing w:val="-10"/>
                <w:sz w:val="22"/>
              </w:rPr>
              <w:t> </w:t>
            </w:r>
            <w:r>
              <w:rPr>
                <w:sz w:val="22"/>
              </w:rPr>
              <w:t>establish goals, plan tasks, and meet objectives</w:t>
            </w:r>
          </w:p>
        </w:tc>
        <w:tc>
          <w:tcPr>
            <w:tcW w:w="5386" w:type="dxa"/>
          </w:tcPr>
          <w:p>
            <w:pPr>
              <w:pStyle w:val="TableParagraph"/>
              <w:spacing w:before="0"/>
              <w:ind w:left="0"/>
              <w:rPr>
                <w:rFonts w:ascii="Times New Roman"/>
                <w:sz w:val="22"/>
              </w:rPr>
            </w:pPr>
          </w:p>
        </w:tc>
      </w:tr>
      <w:tr>
        <w:trPr>
          <w:trHeight w:val="777" w:hRule="atLeast"/>
        </w:trPr>
        <w:tc>
          <w:tcPr>
            <w:tcW w:w="5386" w:type="dxa"/>
          </w:tcPr>
          <w:p>
            <w:pPr>
              <w:pStyle w:val="TableParagraph"/>
              <w:spacing w:line="260" w:lineRule="atLeast" w:before="0"/>
              <w:ind w:left="485" w:right="308" w:hanging="360"/>
              <w:rPr>
                <w:sz w:val="22"/>
              </w:rPr>
            </w:pPr>
            <w:r>
              <w:rPr>
                <w:sz w:val="22"/>
              </w:rPr>
              <w:t>6.</w:t>
            </w:r>
            <w:r>
              <w:rPr>
                <w:spacing w:val="80"/>
                <w:w w:val="150"/>
                <w:sz w:val="22"/>
              </w:rPr>
              <w:t> </w:t>
            </w:r>
            <w:r>
              <w:rPr>
                <w:sz w:val="22"/>
              </w:rPr>
              <w:t>An ability to develop and conduct appropriate experimentation,</w:t>
            </w:r>
            <w:r>
              <w:rPr>
                <w:spacing w:val="-8"/>
                <w:sz w:val="22"/>
              </w:rPr>
              <w:t> </w:t>
            </w:r>
            <w:r>
              <w:rPr>
                <w:sz w:val="22"/>
              </w:rPr>
              <w:t>analyze</w:t>
            </w:r>
            <w:r>
              <w:rPr>
                <w:spacing w:val="-8"/>
                <w:sz w:val="22"/>
              </w:rPr>
              <w:t> </w:t>
            </w:r>
            <w:r>
              <w:rPr>
                <w:sz w:val="22"/>
              </w:rPr>
              <w:t>and</w:t>
            </w:r>
            <w:r>
              <w:rPr>
                <w:spacing w:val="-8"/>
                <w:sz w:val="22"/>
              </w:rPr>
              <w:t> </w:t>
            </w:r>
            <w:r>
              <w:rPr>
                <w:sz w:val="22"/>
              </w:rPr>
              <w:t>interpret</w:t>
            </w:r>
            <w:r>
              <w:rPr>
                <w:spacing w:val="-8"/>
                <w:sz w:val="22"/>
              </w:rPr>
              <w:t> </w:t>
            </w:r>
            <w:r>
              <w:rPr>
                <w:sz w:val="22"/>
              </w:rPr>
              <w:t>data,</w:t>
            </w:r>
            <w:r>
              <w:rPr>
                <w:spacing w:val="-8"/>
                <w:sz w:val="22"/>
              </w:rPr>
              <w:t> </w:t>
            </w:r>
            <w:r>
              <w:rPr>
                <w:sz w:val="22"/>
              </w:rPr>
              <w:t>and use engineering judgment to draw conclusions</w:t>
            </w:r>
          </w:p>
        </w:tc>
        <w:tc>
          <w:tcPr>
            <w:tcW w:w="5386" w:type="dxa"/>
          </w:tcPr>
          <w:p>
            <w:pPr>
              <w:pStyle w:val="TableParagraph"/>
              <w:spacing w:before="0"/>
              <w:ind w:left="0"/>
              <w:rPr>
                <w:rFonts w:ascii="Times New Roman"/>
                <w:sz w:val="22"/>
              </w:rPr>
            </w:pPr>
          </w:p>
        </w:tc>
      </w:tr>
      <w:tr>
        <w:trPr>
          <w:trHeight w:val="510" w:hRule="atLeast"/>
        </w:trPr>
        <w:tc>
          <w:tcPr>
            <w:tcW w:w="5386" w:type="dxa"/>
          </w:tcPr>
          <w:p>
            <w:pPr>
              <w:pStyle w:val="TableParagraph"/>
              <w:spacing w:line="252" w:lineRule="exact" w:before="0"/>
              <w:ind w:left="125"/>
              <w:rPr>
                <w:sz w:val="22"/>
              </w:rPr>
            </w:pPr>
            <w:r>
              <w:rPr>
                <w:sz w:val="22"/>
              </w:rPr>
              <w:t>7.</w:t>
            </w:r>
            <w:r>
              <w:rPr>
                <w:spacing w:val="42"/>
                <w:sz w:val="22"/>
              </w:rPr>
              <w:t>  </w:t>
            </w:r>
            <w:r>
              <w:rPr>
                <w:sz w:val="22"/>
              </w:rPr>
              <w:t>An</w:t>
            </w:r>
            <w:r>
              <w:rPr>
                <w:spacing w:val="-3"/>
                <w:sz w:val="22"/>
              </w:rPr>
              <w:t> </w:t>
            </w:r>
            <w:r>
              <w:rPr>
                <w:sz w:val="22"/>
              </w:rPr>
              <w:t>ability</w:t>
            </w:r>
            <w:r>
              <w:rPr>
                <w:spacing w:val="-4"/>
                <w:sz w:val="22"/>
              </w:rPr>
              <w:t> </w:t>
            </w:r>
            <w:r>
              <w:rPr>
                <w:sz w:val="22"/>
              </w:rPr>
              <w:t>to</w:t>
            </w:r>
            <w:r>
              <w:rPr>
                <w:spacing w:val="-3"/>
                <w:sz w:val="22"/>
              </w:rPr>
              <w:t> </w:t>
            </w:r>
            <w:r>
              <w:rPr>
                <w:sz w:val="22"/>
              </w:rPr>
              <w:t>acquire</w:t>
            </w:r>
            <w:r>
              <w:rPr>
                <w:spacing w:val="-4"/>
                <w:sz w:val="22"/>
              </w:rPr>
              <w:t> </w:t>
            </w:r>
            <w:r>
              <w:rPr>
                <w:sz w:val="22"/>
              </w:rPr>
              <w:t>and</w:t>
            </w:r>
            <w:r>
              <w:rPr>
                <w:spacing w:val="-3"/>
                <w:sz w:val="22"/>
              </w:rPr>
              <w:t> </w:t>
            </w:r>
            <w:r>
              <w:rPr>
                <w:sz w:val="22"/>
              </w:rPr>
              <w:t>apply</w:t>
            </w:r>
            <w:r>
              <w:rPr>
                <w:spacing w:val="-4"/>
                <w:sz w:val="22"/>
              </w:rPr>
              <w:t> </w:t>
            </w:r>
            <w:r>
              <w:rPr>
                <w:sz w:val="22"/>
              </w:rPr>
              <w:t>new</w:t>
            </w:r>
            <w:r>
              <w:rPr>
                <w:spacing w:val="-3"/>
                <w:sz w:val="22"/>
              </w:rPr>
              <w:t> </w:t>
            </w:r>
            <w:r>
              <w:rPr>
                <w:sz w:val="22"/>
              </w:rPr>
              <w:t>knowledge</w:t>
            </w:r>
            <w:r>
              <w:rPr>
                <w:spacing w:val="-4"/>
                <w:sz w:val="22"/>
              </w:rPr>
              <w:t> </w:t>
            </w:r>
            <w:r>
              <w:rPr>
                <w:spacing w:val="-5"/>
                <w:sz w:val="22"/>
              </w:rPr>
              <w:t>as</w:t>
            </w:r>
          </w:p>
          <w:p>
            <w:pPr>
              <w:pStyle w:val="TableParagraph"/>
              <w:spacing w:line="237" w:lineRule="exact" w:before="1"/>
              <w:ind w:left="485"/>
              <w:rPr>
                <w:sz w:val="22"/>
              </w:rPr>
            </w:pPr>
            <w:r>
              <w:rPr>
                <w:sz w:val="22"/>
              </w:rPr>
              <w:t>needed,</w:t>
            </w:r>
            <w:r>
              <w:rPr>
                <w:spacing w:val="-8"/>
                <w:sz w:val="22"/>
              </w:rPr>
              <w:t> </w:t>
            </w:r>
            <w:r>
              <w:rPr>
                <w:sz w:val="22"/>
              </w:rPr>
              <w:t>using</w:t>
            </w:r>
            <w:r>
              <w:rPr>
                <w:spacing w:val="-8"/>
                <w:sz w:val="22"/>
              </w:rPr>
              <w:t> </w:t>
            </w:r>
            <w:r>
              <w:rPr>
                <w:sz w:val="22"/>
              </w:rPr>
              <w:t>appropriate</w:t>
            </w:r>
            <w:r>
              <w:rPr>
                <w:spacing w:val="-8"/>
                <w:sz w:val="22"/>
              </w:rPr>
              <w:t> </w:t>
            </w:r>
            <w:r>
              <w:rPr>
                <w:sz w:val="22"/>
              </w:rPr>
              <w:t>learning</w:t>
            </w:r>
            <w:r>
              <w:rPr>
                <w:spacing w:val="-7"/>
                <w:sz w:val="22"/>
              </w:rPr>
              <w:t> </w:t>
            </w:r>
            <w:r>
              <w:rPr>
                <w:spacing w:val="-2"/>
                <w:sz w:val="22"/>
              </w:rPr>
              <w:t>strategies</w:t>
            </w:r>
          </w:p>
        </w:tc>
        <w:tc>
          <w:tcPr>
            <w:tcW w:w="5386" w:type="dxa"/>
          </w:tcPr>
          <w:p>
            <w:pPr>
              <w:pStyle w:val="TableParagraph"/>
              <w:spacing w:line="252" w:lineRule="exact" w:before="0"/>
              <w:ind w:left="109"/>
              <w:rPr>
                <w:sz w:val="22"/>
              </w:rPr>
            </w:pPr>
            <w:r>
              <w:rPr>
                <w:spacing w:val="-2"/>
                <w:sz w:val="22"/>
              </w:rPr>
              <w:t>Medium</w:t>
            </w:r>
          </w:p>
        </w:tc>
      </w:tr>
    </w:tbl>
    <w:p>
      <w:pPr>
        <w:pStyle w:val="BodyText"/>
        <w:spacing w:before="16"/>
        <w:ind w:left="370" w:right="402"/>
      </w:pPr>
      <w:r>
        <w:rPr>
          <w:position w:val="5"/>
          <w:sz w:val="14"/>
        </w:rPr>
        <w:t>*</w:t>
      </w:r>
      <w:r>
        <w:rPr/>
        <w:t>Coverage</w:t>
      </w:r>
      <w:r>
        <w:rPr>
          <w:spacing w:val="-2"/>
        </w:rPr>
        <w:t> </w:t>
      </w:r>
      <w:r>
        <w:rPr/>
        <w:t>is</w:t>
      </w:r>
      <w:r>
        <w:rPr>
          <w:spacing w:val="-2"/>
        </w:rPr>
        <w:t> </w:t>
      </w:r>
      <w:r>
        <w:rPr/>
        <w:t>given</w:t>
      </w:r>
      <w:r>
        <w:rPr>
          <w:spacing w:val="-2"/>
        </w:rPr>
        <w:t> </w:t>
      </w:r>
      <w:r>
        <w:rPr/>
        <w:t>as</w:t>
      </w:r>
      <w:r>
        <w:rPr>
          <w:spacing w:val="-2"/>
        </w:rPr>
        <w:t> </w:t>
      </w:r>
      <w:r>
        <w:rPr/>
        <w:t>high,</w:t>
      </w:r>
      <w:r>
        <w:rPr>
          <w:spacing w:val="-2"/>
        </w:rPr>
        <w:t> </w:t>
      </w:r>
      <w:r>
        <w:rPr/>
        <w:t>medium,</w:t>
      </w:r>
      <w:r>
        <w:rPr>
          <w:spacing w:val="-2"/>
        </w:rPr>
        <w:t> </w:t>
      </w:r>
      <w:r>
        <w:rPr/>
        <w:t>or</w:t>
      </w:r>
      <w:r>
        <w:rPr>
          <w:spacing w:val="-2"/>
        </w:rPr>
        <w:t> </w:t>
      </w:r>
      <w:r>
        <w:rPr/>
        <w:t>low.</w:t>
      </w:r>
      <w:r>
        <w:rPr>
          <w:spacing w:val="40"/>
        </w:rPr>
        <w:t> </w:t>
      </w:r>
      <w:r>
        <w:rPr/>
        <w:t>An</w:t>
      </w:r>
      <w:r>
        <w:rPr>
          <w:spacing w:val="-2"/>
        </w:rPr>
        <w:t> </w:t>
      </w:r>
      <w:r>
        <w:rPr/>
        <w:t>empty</w:t>
      </w:r>
      <w:r>
        <w:rPr>
          <w:spacing w:val="-2"/>
        </w:rPr>
        <w:t> </w:t>
      </w:r>
      <w:r>
        <w:rPr/>
        <w:t>box</w:t>
      </w:r>
      <w:r>
        <w:rPr>
          <w:spacing w:val="-2"/>
        </w:rPr>
        <w:t> </w:t>
      </w:r>
      <w:r>
        <w:rPr/>
        <w:t>indicates</w:t>
      </w:r>
      <w:r>
        <w:rPr>
          <w:spacing w:val="-2"/>
        </w:rPr>
        <w:t> </w:t>
      </w:r>
      <w:r>
        <w:rPr/>
        <w:t>that</w:t>
      </w:r>
      <w:r>
        <w:rPr>
          <w:spacing w:val="-2"/>
        </w:rPr>
        <w:t> </w:t>
      </w:r>
      <w:r>
        <w:rPr/>
        <w:t>this</w:t>
      </w:r>
      <w:r>
        <w:rPr>
          <w:spacing w:val="-2"/>
        </w:rPr>
        <w:t> </w:t>
      </w:r>
      <w:r>
        <w:rPr/>
        <w:t>outcome</w:t>
      </w:r>
      <w:r>
        <w:rPr>
          <w:spacing w:val="-2"/>
        </w:rPr>
        <w:t> </w:t>
      </w:r>
      <w:r>
        <w:rPr/>
        <w:t>is</w:t>
      </w:r>
      <w:r>
        <w:rPr>
          <w:spacing w:val="-2"/>
        </w:rPr>
        <w:t> </w:t>
      </w:r>
      <w:r>
        <w:rPr/>
        <w:t>not</w:t>
      </w:r>
      <w:r>
        <w:rPr>
          <w:spacing w:val="-2"/>
        </w:rPr>
        <w:t> </w:t>
      </w:r>
      <w:r>
        <w:rPr/>
        <w:t>covered</w:t>
      </w:r>
      <w:r>
        <w:rPr>
          <w:spacing w:val="-2"/>
        </w:rPr>
        <w:t> </w:t>
      </w:r>
      <w:r>
        <w:rPr/>
        <w:t>or assessed in the course.</w:t>
      </w:r>
    </w:p>
    <w:p>
      <w:pPr>
        <w:pStyle w:val="Heading2"/>
        <w:spacing w:line="257" w:lineRule="exact" w:before="257"/>
        <w:rPr>
          <w:i/>
        </w:rPr>
      </w:pPr>
      <w:r>
        <w:rPr>
          <w:i/>
        </w:rPr>
        <w:t>Required</w:t>
      </w:r>
      <w:r>
        <w:rPr>
          <w:i/>
          <w:spacing w:val="-7"/>
        </w:rPr>
        <w:t> </w:t>
      </w:r>
      <w:r>
        <w:rPr>
          <w:i/>
        </w:rPr>
        <w:t>Textbooks</w:t>
      </w:r>
      <w:r>
        <w:rPr>
          <w:i/>
          <w:spacing w:val="-7"/>
        </w:rPr>
        <w:t> </w:t>
      </w:r>
      <w:r>
        <w:rPr>
          <w:i/>
        </w:rPr>
        <w:t>and</w:t>
      </w:r>
      <w:r>
        <w:rPr>
          <w:i/>
          <w:spacing w:val="-6"/>
        </w:rPr>
        <w:t> </w:t>
      </w:r>
      <w:r>
        <w:rPr>
          <w:i/>
          <w:spacing w:val="-2"/>
        </w:rPr>
        <w:t>Software</w:t>
      </w:r>
    </w:p>
    <w:p>
      <w:pPr>
        <w:pStyle w:val="ListParagraph"/>
        <w:numPr>
          <w:ilvl w:val="0"/>
          <w:numId w:val="1"/>
        </w:numPr>
        <w:tabs>
          <w:tab w:pos="730" w:val="left" w:leader="none"/>
        </w:tabs>
        <w:spacing w:line="240" w:lineRule="auto" w:before="0" w:after="0"/>
        <w:ind w:left="730" w:right="506" w:hanging="360"/>
        <w:jc w:val="left"/>
        <w:rPr>
          <w:i/>
          <w:sz w:val="22"/>
        </w:rPr>
      </w:pPr>
      <w:r>
        <w:rPr>
          <w:i/>
          <w:sz w:val="22"/>
        </w:rPr>
        <w:t>“Mechanical</w:t>
      </w:r>
      <w:r>
        <w:rPr>
          <w:i/>
          <w:spacing w:val="-3"/>
          <w:sz w:val="22"/>
        </w:rPr>
        <w:t> </w:t>
      </w:r>
      <w:r>
        <w:rPr>
          <w:i/>
          <w:sz w:val="22"/>
        </w:rPr>
        <w:t>Behavior</w:t>
      </w:r>
      <w:r>
        <w:rPr>
          <w:i/>
          <w:spacing w:val="-3"/>
          <w:sz w:val="22"/>
        </w:rPr>
        <w:t> </w:t>
      </w:r>
      <w:r>
        <w:rPr>
          <w:i/>
          <w:sz w:val="22"/>
        </w:rPr>
        <w:t>of</w:t>
      </w:r>
      <w:r>
        <w:rPr>
          <w:i/>
          <w:spacing w:val="-3"/>
          <w:sz w:val="22"/>
        </w:rPr>
        <w:t> </w:t>
      </w:r>
      <w:r>
        <w:rPr>
          <w:i/>
          <w:sz w:val="22"/>
        </w:rPr>
        <w:t>Materials”</w:t>
      </w:r>
      <w:r>
        <w:rPr>
          <w:i/>
          <w:spacing w:val="-4"/>
          <w:sz w:val="22"/>
        </w:rPr>
        <w:t> </w:t>
      </w:r>
      <w:r>
        <w:rPr>
          <w:i/>
          <w:sz w:val="22"/>
        </w:rPr>
        <w:t>3rd</w:t>
      </w:r>
      <w:r>
        <w:rPr>
          <w:i/>
          <w:spacing w:val="-3"/>
          <w:sz w:val="22"/>
        </w:rPr>
        <w:t> </w:t>
      </w:r>
      <w:r>
        <w:rPr>
          <w:i/>
          <w:sz w:val="22"/>
        </w:rPr>
        <w:t>edition,</w:t>
      </w:r>
      <w:r>
        <w:rPr>
          <w:i/>
          <w:spacing w:val="-3"/>
          <w:sz w:val="22"/>
        </w:rPr>
        <w:t> </w:t>
      </w:r>
      <w:r>
        <w:rPr>
          <w:i/>
          <w:sz w:val="22"/>
        </w:rPr>
        <w:t>by</w:t>
      </w:r>
      <w:r>
        <w:rPr>
          <w:i/>
          <w:spacing w:val="-3"/>
          <w:sz w:val="22"/>
        </w:rPr>
        <w:t> </w:t>
      </w:r>
      <w:r>
        <w:rPr>
          <w:i/>
          <w:sz w:val="22"/>
        </w:rPr>
        <w:t>Mark</w:t>
      </w:r>
      <w:r>
        <w:rPr>
          <w:i/>
          <w:spacing w:val="-3"/>
          <w:sz w:val="22"/>
        </w:rPr>
        <w:t> </w:t>
      </w:r>
      <w:r>
        <w:rPr>
          <w:i/>
          <w:sz w:val="22"/>
        </w:rPr>
        <w:t>Meyers</w:t>
      </w:r>
      <w:r>
        <w:rPr>
          <w:i/>
          <w:spacing w:val="-3"/>
          <w:sz w:val="22"/>
        </w:rPr>
        <w:t> </w:t>
      </w:r>
      <w:r>
        <w:rPr>
          <w:i/>
          <w:sz w:val="22"/>
        </w:rPr>
        <w:t>and</w:t>
      </w:r>
      <w:r>
        <w:rPr>
          <w:i/>
          <w:spacing w:val="-3"/>
          <w:sz w:val="22"/>
        </w:rPr>
        <w:t> </w:t>
      </w:r>
      <w:r>
        <w:rPr>
          <w:i/>
          <w:sz w:val="22"/>
        </w:rPr>
        <w:t>Krishnan</w:t>
      </w:r>
      <w:r>
        <w:rPr>
          <w:i/>
          <w:spacing w:val="-3"/>
          <w:sz w:val="22"/>
        </w:rPr>
        <w:t> </w:t>
      </w:r>
      <w:r>
        <w:rPr>
          <w:i/>
          <w:sz w:val="22"/>
        </w:rPr>
        <w:t>Chawla,</w:t>
      </w:r>
      <w:r>
        <w:rPr>
          <w:i/>
          <w:spacing w:val="-3"/>
          <w:sz w:val="22"/>
        </w:rPr>
        <w:t> </w:t>
      </w:r>
      <w:r>
        <w:rPr>
          <w:i/>
          <w:sz w:val="22"/>
        </w:rPr>
        <w:t>Cambridge</w:t>
      </w:r>
      <w:r>
        <w:rPr>
          <w:i/>
          <w:spacing w:val="-3"/>
          <w:sz w:val="22"/>
        </w:rPr>
        <w:t> </w:t>
      </w:r>
      <w:r>
        <w:rPr>
          <w:i/>
          <w:sz w:val="22"/>
        </w:rPr>
        <w:t>University</w:t>
      </w:r>
      <w:r>
        <w:rPr>
          <w:i/>
          <w:sz w:val="22"/>
        </w:rPr>
        <w:t> Press, 2025, ISBN 9781108837903.</w:t>
      </w:r>
    </w:p>
    <w:p>
      <w:pPr>
        <w:pStyle w:val="ListParagraph"/>
        <w:numPr>
          <w:ilvl w:val="0"/>
          <w:numId w:val="1"/>
        </w:numPr>
        <w:tabs>
          <w:tab w:pos="730" w:val="left" w:leader="none"/>
        </w:tabs>
        <w:spacing w:line="240" w:lineRule="auto" w:before="0" w:after="0"/>
        <w:ind w:left="730" w:right="694" w:hanging="360"/>
        <w:jc w:val="left"/>
        <w:rPr>
          <w:i/>
          <w:sz w:val="22"/>
        </w:rPr>
      </w:pPr>
      <w:r>
        <w:rPr>
          <w:i/>
          <w:sz w:val="22"/>
        </w:rPr>
        <w:t>“Materials</w:t>
      </w:r>
      <w:r>
        <w:rPr>
          <w:i/>
          <w:spacing w:val="-3"/>
          <w:sz w:val="22"/>
        </w:rPr>
        <w:t> </w:t>
      </w:r>
      <w:r>
        <w:rPr>
          <w:i/>
          <w:sz w:val="22"/>
        </w:rPr>
        <w:t>Science</w:t>
      </w:r>
      <w:r>
        <w:rPr>
          <w:i/>
          <w:spacing w:val="-3"/>
          <w:sz w:val="22"/>
        </w:rPr>
        <w:t> </w:t>
      </w:r>
      <w:r>
        <w:rPr>
          <w:i/>
          <w:sz w:val="22"/>
        </w:rPr>
        <w:t>and</w:t>
      </w:r>
      <w:r>
        <w:rPr>
          <w:i/>
          <w:spacing w:val="-3"/>
          <w:sz w:val="22"/>
        </w:rPr>
        <w:t> </w:t>
      </w:r>
      <w:r>
        <w:rPr>
          <w:i/>
          <w:sz w:val="22"/>
        </w:rPr>
        <w:t>Engineering:</w:t>
      </w:r>
      <w:r>
        <w:rPr>
          <w:i/>
          <w:spacing w:val="-3"/>
          <w:sz w:val="22"/>
        </w:rPr>
        <w:t> </w:t>
      </w:r>
      <w:r>
        <w:rPr>
          <w:i/>
          <w:sz w:val="22"/>
        </w:rPr>
        <w:t>An</w:t>
      </w:r>
      <w:r>
        <w:rPr>
          <w:i/>
          <w:spacing w:val="-3"/>
          <w:sz w:val="22"/>
        </w:rPr>
        <w:t> </w:t>
      </w:r>
      <w:r>
        <w:rPr>
          <w:i/>
          <w:sz w:val="22"/>
        </w:rPr>
        <w:t>Introduction"</w:t>
      </w:r>
      <w:r>
        <w:rPr>
          <w:i/>
          <w:spacing w:val="-5"/>
          <w:sz w:val="22"/>
        </w:rPr>
        <w:t> </w:t>
      </w:r>
      <w:r>
        <w:rPr>
          <w:i/>
          <w:sz w:val="22"/>
        </w:rPr>
        <w:t>10th</w:t>
      </w:r>
      <w:r>
        <w:rPr>
          <w:i/>
          <w:spacing w:val="-3"/>
          <w:sz w:val="22"/>
        </w:rPr>
        <w:t> </w:t>
      </w:r>
      <w:r>
        <w:rPr>
          <w:i/>
          <w:sz w:val="22"/>
        </w:rPr>
        <w:t>edition,</w:t>
      </w:r>
      <w:r>
        <w:rPr>
          <w:i/>
          <w:spacing w:val="-3"/>
          <w:sz w:val="22"/>
        </w:rPr>
        <w:t> </w:t>
      </w:r>
      <w:r>
        <w:rPr>
          <w:i/>
          <w:sz w:val="22"/>
        </w:rPr>
        <w:t>by</w:t>
      </w:r>
      <w:r>
        <w:rPr>
          <w:i/>
          <w:spacing w:val="-3"/>
          <w:sz w:val="22"/>
        </w:rPr>
        <w:t> </w:t>
      </w:r>
      <w:r>
        <w:rPr>
          <w:i/>
          <w:sz w:val="22"/>
        </w:rPr>
        <w:t>Callister</w:t>
      </w:r>
      <w:r>
        <w:rPr>
          <w:i/>
          <w:spacing w:val="-3"/>
          <w:sz w:val="22"/>
        </w:rPr>
        <w:t> </w:t>
      </w:r>
      <w:r>
        <w:rPr>
          <w:i/>
          <w:sz w:val="22"/>
        </w:rPr>
        <w:t>and</w:t>
      </w:r>
      <w:r>
        <w:rPr>
          <w:i/>
          <w:spacing w:val="-3"/>
          <w:sz w:val="22"/>
        </w:rPr>
        <w:t> </w:t>
      </w:r>
      <w:r>
        <w:rPr>
          <w:i/>
          <w:sz w:val="22"/>
        </w:rPr>
        <w:t>Rethwisch,</w:t>
      </w:r>
      <w:r>
        <w:rPr>
          <w:i/>
          <w:spacing w:val="-3"/>
          <w:sz w:val="22"/>
        </w:rPr>
        <w:t> </w:t>
      </w:r>
      <w:r>
        <w:rPr>
          <w:i/>
          <w:sz w:val="22"/>
        </w:rPr>
        <w:t>Wiley</w:t>
      </w:r>
      <w:r>
        <w:rPr>
          <w:i/>
          <w:spacing w:val="-3"/>
          <w:sz w:val="22"/>
        </w:rPr>
        <w:t> </w:t>
      </w:r>
      <w:r>
        <w:rPr>
          <w:i/>
          <w:sz w:val="22"/>
        </w:rPr>
        <w:t>Press,</w:t>
      </w:r>
      <w:r>
        <w:rPr>
          <w:i/>
          <w:sz w:val="22"/>
        </w:rPr>
        <w:t> ISBN 9781119405498.</w:t>
      </w:r>
    </w:p>
    <w:p>
      <w:pPr>
        <w:pStyle w:val="BodyText"/>
        <w:spacing w:before="3"/>
        <w:rPr>
          <w:i/>
        </w:rPr>
      </w:pPr>
    </w:p>
    <w:p>
      <w:pPr>
        <w:pStyle w:val="Heading2"/>
        <w:spacing w:line="256" w:lineRule="exact" w:before="1"/>
        <w:rPr>
          <w:i/>
        </w:rPr>
      </w:pPr>
      <w:r>
        <w:rPr>
          <w:i/>
        </w:rPr>
        <w:t>Recommended</w:t>
      </w:r>
      <w:r>
        <w:rPr>
          <w:i/>
          <w:spacing w:val="-11"/>
        </w:rPr>
        <w:t> </w:t>
      </w:r>
      <w:r>
        <w:rPr>
          <w:i/>
          <w:spacing w:val="-2"/>
        </w:rPr>
        <w:t>Materials</w:t>
      </w:r>
    </w:p>
    <w:p>
      <w:pPr>
        <w:spacing w:before="0"/>
        <w:ind w:left="10" w:right="402" w:firstLine="0"/>
        <w:jc w:val="left"/>
        <w:rPr>
          <w:i/>
          <w:sz w:val="22"/>
        </w:rPr>
      </w:pPr>
      <w:r>
        <w:rPr>
          <w:i/>
          <w:sz w:val="22"/>
        </w:rPr>
        <w:t>In</w:t>
      </w:r>
      <w:r>
        <w:rPr>
          <w:i/>
          <w:spacing w:val="-3"/>
          <w:sz w:val="22"/>
        </w:rPr>
        <w:t> </w:t>
      </w:r>
      <w:r>
        <w:rPr>
          <w:i/>
          <w:sz w:val="22"/>
        </w:rPr>
        <w:t>case</w:t>
      </w:r>
      <w:r>
        <w:rPr>
          <w:i/>
          <w:spacing w:val="-3"/>
          <w:sz w:val="22"/>
        </w:rPr>
        <w:t> </w:t>
      </w:r>
      <w:r>
        <w:rPr>
          <w:i/>
          <w:sz w:val="22"/>
        </w:rPr>
        <w:t>you</w:t>
      </w:r>
      <w:r>
        <w:rPr>
          <w:i/>
          <w:spacing w:val="-3"/>
          <w:sz w:val="22"/>
        </w:rPr>
        <w:t> </w:t>
      </w:r>
      <w:r>
        <w:rPr>
          <w:i/>
          <w:sz w:val="22"/>
        </w:rPr>
        <w:t>are</w:t>
      </w:r>
      <w:r>
        <w:rPr>
          <w:i/>
          <w:spacing w:val="-3"/>
          <w:sz w:val="22"/>
        </w:rPr>
        <w:t> </w:t>
      </w:r>
      <w:r>
        <w:rPr>
          <w:i/>
          <w:sz w:val="22"/>
        </w:rPr>
        <w:t>looking</w:t>
      </w:r>
      <w:r>
        <w:rPr>
          <w:i/>
          <w:spacing w:val="-3"/>
          <w:sz w:val="22"/>
        </w:rPr>
        <w:t> </w:t>
      </w:r>
      <w:r>
        <w:rPr>
          <w:i/>
          <w:sz w:val="22"/>
        </w:rPr>
        <w:t>to</w:t>
      </w:r>
      <w:r>
        <w:rPr>
          <w:i/>
          <w:spacing w:val="-3"/>
          <w:sz w:val="22"/>
        </w:rPr>
        <w:t> </w:t>
      </w:r>
      <w:r>
        <w:rPr>
          <w:i/>
          <w:sz w:val="22"/>
        </w:rPr>
        <w:t>satiate</w:t>
      </w:r>
      <w:r>
        <w:rPr>
          <w:i/>
          <w:spacing w:val="-3"/>
          <w:sz w:val="22"/>
        </w:rPr>
        <w:t> </w:t>
      </w:r>
      <w:r>
        <w:rPr>
          <w:i/>
          <w:sz w:val="22"/>
        </w:rPr>
        <w:t>your</w:t>
      </w:r>
      <w:r>
        <w:rPr>
          <w:i/>
          <w:spacing w:val="-3"/>
          <w:sz w:val="22"/>
        </w:rPr>
        <w:t> </w:t>
      </w:r>
      <w:r>
        <w:rPr>
          <w:i/>
          <w:sz w:val="22"/>
        </w:rPr>
        <w:t>thirst</w:t>
      </w:r>
      <w:r>
        <w:rPr>
          <w:i/>
          <w:spacing w:val="-3"/>
          <w:sz w:val="22"/>
        </w:rPr>
        <w:t> </w:t>
      </w:r>
      <w:r>
        <w:rPr>
          <w:i/>
          <w:sz w:val="22"/>
        </w:rPr>
        <w:t>for</w:t>
      </w:r>
      <w:r>
        <w:rPr>
          <w:i/>
          <w:spacing w:val="-3"/>
          <w:sz w:val="22"/>
        </w:rPr>
        <w:t> </w:t>
      </w:r>
      <w:r>
        <w:rPr>
          <w:i/>
          <w:sz w:val="22"/>
        </w:rPr>
        <w:t>additional</w:t>
      </w:r>
      <w:r>
        <w:rPr>
          <w:i/>
          <w:spacing w:val="-3"/>
          <w:sz w:val="22"/>
        </w:rPr>
        <w:t> </w:t>
      </w:r>
      <w:r>
        <w:rPr>
          <w:i/>
          <w:sz w:val="22"/>
        </w:rPr>
        <w:t>material</w:t>
      </w:r>
      <w:r>
        <w:rPr>
          <w:i/>
          <w:spacing w:val="-3"/>
          <w:sz w:val="22"/>
        </w:rPr>
        <w:t> </w:t>
      </w:r>
      <w:r>
        <w:rPr>
          <w:i/>
          <w:sz w:val="22"/>
        </w:rPr>
        <w:t>or</w:t>
      </w:r>
      <w:r>
        <w:rPr>
          <w:i/>
          <w:spacing w:val="-3"/>
          <w:sz w:val="22"/>
        </w:rPr>
        <w:t> </w:t>
      </w:r>
      <w:r>
        <w:rPr>
          <w:i/>
          <w:sz w:val="22"/>
        </w:rPr>
        <w:t>simply</w:t>
      </w:r>
      <w:r>
        <w:rPr>
          <w:i/>
          <w:spacing w:val="-3"/>
          <w:sz w:val="22"/>
        </w:rPr>
        <w:t> </w:t>
      </w:r>
      <w:r>
        <w:rPr>
          <w:i/>
          <w:sz w:val="22"/>
        </w:rPr>
        <w:t>for</w:t>
      </w:r>
      <w:r>
        <w:rPr>
          <w:i/>
          <w:spacing w:val="-3"/>
          <w:sz w:val="22"/>
        </w:rPr>
        <w:t> </w:t>
      </w:r>
      <w:r>
        <w:rPr>
          <w:i/>
          <w:sz w:val="22"/>
        </w:rPr>
        <w:t>a</w:t>
      </w:r>
      <w:r>
        <w:rPr>
          <w:i/>
          <w:spacing w:val="-3"/>
          <w:sz w:val="22"/>
        </w:rPr>
        <w:t> </w:t>
      </w:r>
      <w:r>
        <w:rPr>
          <w:i/>
          <w:sz w:val="22"/>
        </w:rPr>
        <w:t>different</w:t>
      </w:r>
      <w:r>
        <w:rPr>
          <w:i/>
          <w:spacing w:val="-3"/>
          <w:sz w:val="22"/>
        </w:rPr>
        <w:t> </w:t>
      </w:r>
      <w:r>
        <w:rPr>
          <w:i/>
          <w:sz w:val="22"/>
        </w:rPr>
        <w:t>perspective</w:t>
      </w:r>
      <w:r>
        <w:rPr>
          <w:i/>
          <w:spacing w:val="-3"/>
          <w:sz w:val="22"/>
        </w:rPr>
        <w:t> </w:t>
      </w:r>
      <w:r>
        <w:rPr>
          <w:i/>
          <w:sz w:val="22"/>
        </w:rPr>
        <w:t>from</w:t>
      </w:r>
      <w:r>
        <w:rPr>
          <w:i/>
          <w:spacing w:val="-3"/>
          <w:sz w:val="22"/>
        </w:rPr>
        <w:t> </w:t>
      </w:r>
      <w:r>
        <w:rPr>
          <w:i/>
          <w:sz w:val="22"/>
        </w:rPr>
        <w:t>the</w:t>
      </w:r>
      <w:r>
        <w:rPr>
          <w:i/>
          <w:sz w:val="22"/>
        </w:rPr>
        <w:t> lecture and the required textbooks:</w:t>
      </w:r>
    </w:p>
    <w:p>
      <w:pPr>
        <w:pStyle w:val="ListParagraph"/>
        <w:numPr>
          <w:ilvl w:val="0"/>
          <w:numId w:val="1"/>
        </w:numPr>
        <w:tabs>
          <w:tab w:pos="730" w:val="left" w:leader="none"/>
        </w:tabs>
        <w:spacing w:line="269" w:lineRule="exact" w:before="0" w:after="0"/>
        <w:ind w:left="730" w:right="0" w:hanging="360"/>
        <w:jc w:val="left"/>
        <w:rPr>
          <w:i/>
          <w:sz w:val="22"/>
        </w:rPr>
      </w:pPr>
      <w:r>
        <w:rPr>
          <w:i/>
          <w:sz w:val="22"/>
        </w:rPr>
        <w:t>“Mechanical</w:t>
      </w:r>
      <w:r>
        <w:rPr>
          <w:i/>
          <w:spacing w:val="-9"/>
          <w:sz w:val="22"/>
        </w:rPr>
        <w:t> </w:t>
      </w:r>
      <w:r>
        <w:rPr>
          <w:i/>
          <w:sz w:val="22"/>
        </w:rPr>
        <w:t>Metallurgy”</w:t>
      </w:r>
      <w:r>
        <w:rPr>
          <w:i/>
          <w:spacing w:val="-7"/>
          <w:sz w:val="22"/>
        </w:rPr>
        <w:t> </w:t>
      </w:r>
      <w:r>
        <w:rPr>
          <w:i/>
          <w:sz w:val="22"/>
        </w:rPr>
        <w:t>3rd</w:t>
      </w:r>
      <w:r>
        <w:rPr>
          <w:i/>
          <w:spacing w:val="-7"/>
          <w:sz w:val="22"/>
        </w:rPr>
        <w:t> </w:t>
      </w:r>
      <w:r>
        <w:rPr>
          <w:i/>
          <w:sz w:val="22"/>
        </w:rPr>
        <w:t>edition,</w:t>
      </w:r>
      <w:r>
        <w:rPr>
          <w:i/>
          <w:spacing w:val="-6"/>
          <w:sz w:val="22"/>
        </w:rPr>
        <w:t> </w:t>
      </w:r>
      <w:r>
        <w:rPr>
          <w:i/>
          <w:sz w:val="22"/>
        </w:rPr>
        <w:t>by</w:t>
      </w:r>
      <w:r>
        <w:rPr>
          <w:i/>
          <w:spacing w:val="-7"/>
          <w:sz w:val="22"/>
        </w:rPr>
        <w:t> </w:t>
      </w:r>
      <w:r>
        <w:rPr>
          <w:i/>
          <w:sz w:val="22"/>
        </w:rPr>
        <w:t>George</w:t>
      </w:r>
      <w:r>
        <w:rPr>
          <w:i/>
          <w:spacing w:val="-7"/>
          <w:sz w:val="22"/>
        </w:rPr>
        <w:t> </w:t>
      </w:r>
      <w:r>
        <w:rPr>
          <w:i/>
          <w:sz w:val="22"/>
        </w:rPr>
        <w:t>E</w:t>
      </w:r>
      <w:r>
        <w:rPr>
          <w:i/>
          <w:spacing w:val="-6"/>
          <w:sz w:val="22"/>
        </w:rPr>
        <w:t> </w:t>
      </w:r>
      <w:r>
        <w:rPr>
          <w:i/>
          <w:sz w:val="22"/>
        </w:rPr>
        <w:t>Dieter,</w:t>
      </w:r>
      <w:r>
        <w:rPr>
          <w:i/>
          <w:spacing w:val="-7"/>
          <w:sz w:val="22"/>
        </w:rPr>
        <w:t> </w:t>
      </w:r>
      <w:r>
        <w:rPr>
          <w:i/>
          <w:sz w:val="22"/>
        </w:rPr>
        <w:t>Mcgraw-Hill,</w:t>
      </w:r>
      <w:r>
        <w:rPr>
          <w:i/>
          <w:spacing w:val="-7"/>
          <w:sz w:val="22"/>
        </w:rPr>
        <w:t> </w:t>
      </w:r>
      <w:r>
        <w:rPr>
          <w:i/>
          <w:sz w:val="22"/>
        </w:rPr>
        <w:t>ISBN</w:t>
      </w:r>
      <w:r>
        <w:rPr>
          <w:i/>
          <w:spacing w:val="-6"/>
          <w:sz w:val="22"/>
        </w:rPr>
        <w:t> </w:t>
      </w:r>
      <w:r>
        <w:rPr>
          <w:i/>
          <w:spacing w:val="-2"/>
          <w:sz w:val="22"/>
        </w:rPr>
        <w:t>9780071004060.</w:t>
      </w:r>
    </w:p>
    <w:p>
      <w:pPr>
        <w:pStyle w:val="ListParagraph"/>
        <w:numPr>
          <w:ilvl w:val="0"/>
          <w:numId w:val="1"/>
        </w:numPr>
        <w:tabs>
          <w:tab w:pos="730" w:val="left" w:leader="none"/>
        </w:tabs>
        <w:spacing w:line="240" w:lineRule="auto" w:before="0" w:after="0"/>
        <w:ind w:left="730" w:right="476" w:hanging="360"/>
        <w:jc w:val="left"/>
        <w:rPr>
          <w:i/>
          <w:sz w:val="22"/>
        </w:rPr>
      </w:pPr>
      <w:r>
        <w:rPr>
          <w:i/>
          <w:sz w:val="22"/>
        </w:rPr>
        <w:t>“Crystals,</w:t>
      </w:r>
      <w:r>
        <w:rPr>
          <w:i/>
          <w:spacing w:val="-3"/>
          <w:sz w:val="22"/>
        </w:rPr>
        <w:t> </w:t>
      </w:r>
      <w:r>
        <w:rPr>
          <w:i/>
          <w:sz w:val="22"/>
        </w:rPr>
        <w:t>Defects</w:t>
      </w:r>
      <w:r>
        <w:rPr>
          <w:i/>
          <w:spacing w:val="-3"/>
          <w:sz w:val="22"/>
        </w:rPr>
        <w:t> </w:t>
      </w:r>
      <w:r>
        <w:rPr>
          <w:i/>
          <w:sz w:val="22"/>
        </w:rPr>
        <w:t>and</w:t>
      </w:r>
      <w:r>
        <w:rPr>
          <w:i/>
          <w:spacing w:val="-3"/>
          <w:sz w:val="22"/>
        </w:rPr>
        <w:t> </w:t>
      </w:r>
      <w:r>
        <w:rPr>
          <w:i/>
          <w:sz w:val="22"/>
        </w:rPr>
        <w:t>Microstructures:</w:t>
      </w:r>
      <w:r>
        <w:rPr>
          <w:i/>
          <w:spacing w:val="-3"/>
          <w:sz w:val="22"/>
        </w:rPr>
        <w:t> </w:t>
      </w:r>
      <w:r>
        <w:rPr>
          <w:i/>
          <w:sz w:val="22"/>
        </w:rPr>
        <w:t>Modeling</w:t>
      </w:r>
      <w:r>
        <w:rPr>
          <w:i/>
          <w:spacing w:val="-3"/>
          <w:sz w:val="22"/>
        </w:rPr>
        <w:t> </w:t>
      </w:r>
      <w:r>
        <w:rPr>
          <w:i/>
          <w:sz w:val="22"/>
        </w:rPr>
        <w:t>Across</w:t>
      </w:r>
      <w:r>
        <w:rPr>
          <w:i/>
          <w:spacing w:val="-3"/>
          <w:sz w:val="22"/>
        </w:rPr>
        <w:t> </w:t>
      </w:r>
      <w:r>
        <w:rPr>
          <w:i/>
          <w:sz w:val="22"/>
        </w:rPr>
        <w:t>Scales”,</w:t>
      </w:r>
      <w:r>
        <w:rPr>
          <w:i/>
          <w:spacing w:val="-3"/>
          <w:sz w:val="22"/>
        </w:rPr>
        <w:t> </w:t>
      </w:r>
      <w:r>
        <w:rPr>
          <w:i/>
          <w:sz w:val="22"/>
        </w:rPr>
        <w:t>1st</w:t>
      </w:r>
      <w:r>
        <w:rPr>
          <w:i/>
          <w:spacing w:val="-3"/>
          <w:sz w:val="22"/>
        </w:rPr>
        <w:t> </w:t>
      </w:r>
      <w:r>
        <w:rPr>
          <w:i/>
          <w:sz w:val="22"/>
        </w:rPr>
        <w:t>edition,</w:t>
      </w:r>
      <w:r>
        <w:rPr>
          <w:i/>
          <w:spacing w:val="-3"/>
          <w:sz w:val="22"/>
        </w:rPr>
        <w:t> </w:t>
      </w:r>
      <w:r>
        <w:rPr>
          <w:i/>
          <w:sz w:val="22"/>
        </w:rPr>
        <w:t>by</w:t>
      </w:r>
      <w:r>
        <w:rPr>
          <w:i/>
          <w:spacing w:val="-3"/>
          <w:sz w:val="22"/>
        </w:rPr>
        <w:t> </w:t>
      </w:r>
      <w:r>
        <w:rPr>
          <w:i/>
          <w:sz w:val="22"/>
        </w:rPr>
        <w:t>Rob</w:t>
      </w:r>
      <w:r>
        <w:rPr>
          <w:i/>
          <w:spacing w:val="-3"/>
          <w:sz w:val="22"/>
        </w:rPr>
        <w:t> </w:t>
      </w:r>
      <w:r>
        <w:rPr>
          <w:i/>
          <w:sz w:val="22"/>
        </w:rPr>
        <w:t>Phillips,</w:t>
      </w:r>
      <w:r>
        <w:rPr>
          <w:i/>
          <w:spacing w:val="-3"/>
          <w:sz w:val="22"/>
        </w:rPr>
        <w:t> </w:t>
      </w:r>
      <w:r>
        <w:rPr>
          <w:i/>
          <w:sz w:val="22"/>
        </w:rPr>
        <w:t>2001,</w:t>
      </w:r>
      <w:r>
        <w:rPr>
          <w:i/>
          <w:spacing w:val="-3"/>
          <w:sz w:val="22"/>
        </w:rPr>
        <w:t> </w:t>
      </w:r>
      <w:r>
        <w:rPr>
          <w:i/>
          <w:sz w:val="22"/>
        </w:rPr>
        <w:t>Cambridge,</w:t>
      </w:r>
      <w:r>
        <w:rPr>
          <w:i/>
          <w:sz w:val="22"/>
        </w:rPr>
        <w:t> ISBN 9780511606236.</w:t>
      </w:r>
    </w:p>
    <w:p>
      <w:pPr>
        <w:pStyle w:val="ListParagraph"/>
        <w:numPr>
          <w:ilvl w:val="0"/>
          <w:numId w:val="1"/>
        </w:numPr>
        <w:tabs>
          <w:tab w:pos="730" w:val="left" w:leader="none"/>
        </w:tabs>
        <w:spacing w:line="240" w:lineRule="auto" w:before="0" w:after="0"/>
        <w:ind w:left="730" w:right="1767" w:hanging="360"/>
        <w:jc w:val="left"/>
        <w:rPr>
          <w:i/>
          <w:sz w:val="22"/>
        </w:rPr>
      </w:pPr>
      <w:r>
        <w:rPr>
          <w:i/>
          <w:sz w:val="22"/>
        </w:rPr>
        <w:t>“Mechanical</w:t>
      </w:r>
      <w:r>
        <w:rPr>
          <w:i/>
          <w:spacing w:val="-4"/>
          <w:sz w:val="22"/>
        </w:rPr>
        <w:t> </w:t>
      </w:r>
      <w:r>
        <w:rPr>
          <w:i/>
          <w:sz w:val="22"/>
        </w:rPr>
        <w:t>Behavior</w:t>
      </w:r>
      <w:r>
        <w:rPr>
          <w:i/>
          <w:spacing w:val="-4"/>
          <w:sz w:val="22"/>
        </w:rPr>
        <w:t> </w:t>
      </w:r>
      <w:r>
        <w:rPr>
          <w:i/>
          <w:sz w:val="22"/>
        </w:rPr>
        <w:t>of</w:t>
      </w:r>
      <w:r>
        <w:rPr>
          <w:i/>
          <w:spacing w:val="-4"/>
          <w:sz w:val="22"/>
        </w:rPr>
        <w:t> </w:t>
      </w:r>
      <w:r>
        <w:rPr>
          <w:i/>
          <w:sz w:val="22"/>
        </w:rPr>
        <w:t>Materials”,</w:t>
      </w:r>
      <w:r>
        <w:rPr>
          <w:i/>
          <w:spacing w:val="-4"/>
          <w:sz w:val="22"/>
        </w:rPr>
        <w:t> </w:t>
      </w:r>
      <w:r>
        <w:rPr>
          <w:i/>
          <w:sz w:val="22"/>
        </w:rPr>
        <w:t>2nd</w:t>
      </w:r>
      <w:r>
        <w:rPr>
          <w:i/>
          <w:spacing w:val="-4"/>
          <w:sz w:val="22"/>
        </w:rPr>
        <w:t> </w:t>
      </w:r>
      <w:r>
        <w:rPr>
          <w:i/>
          <w:sz w:val="22"/>
        </w:rPr>
        <w:t>edition,</w:t>
      </w:r>
      <w:r>
        <w:rPr>
          <w:i/>
          <w:spacing w:val="-4"/>
          <w:sz w:val="22"/>
        </w:rPr>
        <w:t> </w:t>
      </w:r>
      <w:r>
        <w:rPr>
          <w:i/>
          <w:sz w:val="22"/>
        </w:rPr>
        <w:t>by</w:t>
      </w:r>
      <w:r>
        <w:rPr>
          <w:i/>
          <w:spacing w:val="-4"/>
          <w:sz w:val="22"/>
        </w:rPr>
        <w:t> </w:t>
      </w:r>
      <w:r>
        <w:rPr>
          <w:i/>
          <w:sz w:val="22"/>
        </w:rPr>
        <w:t>Thomas</w:t>
      </w:r>
      <w:r>
        <w:rPr>
          <w:i/>
          <w:spacing w:val="-4"/>
          <w:sz w:val="22"/>
        </w:rPr>
        <w:t> </w:t>
      </w:r>
      <w:r>
        <w:rPr>
          <w:i/>
          <w:sz w:val="22"/>
        </w:rPr>
        <w:t>H.</w:t>
      </w:r>
      <w:r>
        <w:rPr>
          <w:i/>
          <w:spacing w:val="-4"/>
          <w:sz w:val="22"/>
        </w:rPr>
        <w:t> </w:t>
      </w:r>
      <w:r>
        <w:rPr>
          <w:i/>
          <w:sz w:val="22"/>
        </w:rPr>
        <w:t>Courtney,</w:t>
      </w:r>
      <w:r>
        <w:rPr>
          <w:i/>
          <w:spacing w:val="-4"/>
          <w:sz w:val="22"/>
        </w:rPr>
        <w:t> </w:t>
      </w:r>
      <w:r>
        <w:rPr>
          <w:i/>
          <w:sz w:val="22"/>
        </w:rPr>
        <w:t>Waveland</w:t>
      </w:r>
      <w:r>
        <w:rPr>
          <w:i/>
          <w:spacing w:val="-4"/>
          <w:sz w:val="22"/>
        </w:rPr>
        <w:t> </w:t>
      </w:r>
      <w:r>
        <w:rPr>
          <w:i/>
          <w:sz w:val="22"/>
        </w:rPr>
        <w:t>Press,</w:t>
      </w:r>
      <w:r>
        <w:rPr>
          <w:i/>
          <w:spacing w:val="-4"/>
          <w:sz w:val="22"/>
        </w:rPr>
        <w:t> </w:t>
      </w:r>
      <w:r>
        <w:rPr>
          <w:i/>
          <w:sz w:val="22"/>
        </w:rPr>
        <w:t>ISBN</w:t>
      </w:r>
      <w:r>
        <w:rPr>
          <w:i/>
          <w:sz w:val="22"/>
        </w:rPr>
        <w:t> </w:t>
      </w:r>
      <w:r>
        <w:rPr>
          <w:i/>
          <w:spacing w:val="-2"/>
          <w:sz w:val="22"/>
        </w:rPr>
        <w:t>9781577664253.</w:t>
      </w:r>
    </w:p>
    <w:p>
      <w:pPr>
        <w:pStyle w:val="ListParagraph"/>
        <w:numPr>
          <w:ilvl w:val="0"/>
          <w:numId w:val="1"/>
        </w:numPr>
        <w:tabs>
          <w:tab w:pos="730" w:val="left" w:leader="none"/>
        </w:tabs>
        <w:spacing w:line="240" w:lineRule="auto" w:before="0" w:after="0"/>
        <w:ind w:left="730" w:right="487" w:hanging="360"/>
        <w:jc w:val="left"/>
        <w:rPr>
          <w:i/>
          <w:sz w:val="22"/>
        </w:rPr>
      </w:pPr>
      <w:r>
        <w:rPr>
          <w:i/>
          <w:sz w:val="22"/>
        </w:rPr>
        <w:t>“Deformation</w:t>
      </w:r>
      <w:r>
        <w:rPr>
          <w:i/>
          <w:spacing w:val="-4"/>
          <w:sz w:val="22"/>
        </w:rPr>
        <w:t> </w:t>
      </w:r>
      <w:r>
        <w:rPr>
          <w:i/>
          <w:sz w:val="22"/>
        </w:rPr>
        <w:t>and</w:t>
      </w:r>
      <w:r>
        <w:rPr>
          <w:i/>
          <w:spacing w:val="-4"/>
          <w:sz w:val="22"/>
        </w:rPr>
        <w:t> </w:t>
      </w:r>
      <w:r>
        <w:rPr>
          <w:i/>
          <w:sz w:val="22"/>
        </w:rPr>
        <w:t>Fracture</w:t>
      </w:r>
      <w:r>
        <w:rPr>
          <w:i/>
          <w:spacing w:val="-3"/>
          <w:sz w:val="22"/>
        </w:rPr>
        <w:t> </w:t>
      </w:r>
      <w:r>
        <w:rPr>
          <w:i/>
          <w:sz w:val="22"/>
        </w:rPr>
        <w:t>Mechanics</w:t>
      </w:r>
      <w:r>
        <w:rPr>
          <w:i/>
          <w:spacing w:val="-3"/>
          <w:sz w:val="22"/>
        </w:rPr>
        <w:t> </w:t>
      </w:r>
      <w:r>
        <w:rPr>
          <w:i/>
          <w:sz w:val="22"/>
        </w:rPr>
        <w:t>of</w:t>
      </w:r>
      <w:r>
        <w:rPr>
          <w:i/>
          <w:spacing w:val="-4"/>
          <w:sz w:val="22"/>
        </w:rPr>
        <w:t> </w:t>
      </w:r>
      <w:r>
        <w:rPr>
          <w:i/>
          <w:sz w:val="22"/>
        </w:rPr>
        <w:t>Engineering</w:t>
      </w:r>
      <w:r>
        <w:rPr>
          <w:i/>
          <w:spacing w:val="-4"/>
          <w:sz w:val="22"/>
        </w:rPr>
        <w:t> </w:t>
      </w:r>
      <w:r>
        <w:rPr>
          <w:i/>
          <w:sz w:val="22"/>
        </w:rPr>
        <w:t>Materials”,</w:t>
      </w:r>
      <w:r>
        <w:rPr>
          <w:i/>
          <w:spacing w:val="-4"/>
          <w:sz w:val="22"/>
        </w:rPr>
        <w:t> </w:t>
      </w:r>
      <w:r>
        <w:rPr>
          <w:i/>
          <w:sz w:val="22"/>
        </w:rPr>
        <w:t>4th</w:t>
      </w:r>
      <w:r>
        <w:rPr>
          <w:i/>
          <w:spacing w:val="-4"/>
          <w:sz w:val="22"/>
        </w:rPr>
        <w:t> </w:t>
      </w:r>
      <w:r>
        <w:rPr>
          <w:i/>
          <w:sz w:val="22"/>
        </w:rPr>
        <w:t>edition,</w:t>
      </w:r>
      <w:r>
        <w:rPr>
          <w:i/>
          <w:spacing w:val="-4"/>
          <w:sz w:val="22"/>
        </w:rPr>
        <w:t> </w:t>
      </w:r>
      <w:r>
        <w:rPr>
          <w:i/>
          <w:sz w:val="22"/>
        </w:rPr>
        <w:t>by</w:t>
      </w:r>
      <w:r>
        <w:rPr>
          <w:i/>
          <w:spacing w:val="-4"/>
          <w:sz w:val="22"/>
        </w:rPr>
        <w:t> </w:t>
      </w:r>
      <w:r>
        <w:rPr>
          <w:i/>
          <w:sz w:val="22"/>
        </w:rPr>
        <w:t>Richard</w:t>
      </w:r>
      <w:r>
        <w:rPr>
          <w:i/>
          <w:spacing w:val="-4"/>
          <w:sz w:val="22"/>
        </w:rPr>
        <w:t> </w:t>
      </w:r>
      <w:r>
        <w:rPr>
          <w:i/>
          <w:sz w:val="22"/>
        </w:rPr>
        <w:t>W.</w:t>
      </w:r>
      <w:r>
        <w:rPr>
          <w:i/>
          <w:spacing w:val="-4"/>
          <w:sz w:val="22"/>
        </w:rPr>
        <w:t> </w:t>
      </w:r>
      <w:r>
        <w:rPr>
          <w:i/>
          <w:sz w:val="22"/>
        </w:rPr>
        <w:t>Hertzberg,</w:t>
      </w:r>
      <w:r>
        <w:rPr>
          <w:i/>
          <w:spacing w:val="-3"/>
          <w:sz w:val="22"/>
        </w:rPr>
        <w:t> </w:t>
      </w:r>
      <w:r>
        <w:rPr>
          <w:i/>
          <w:sz w:val="22"/>
        </w:rPr>
        <w:t>Wiley</w:t>
      </w:r>
      <w:r>
        <w:rPr>
          <w:i/>
          <w:sz w:val="22"/>
        </w:rPr>
        <w:t> Press, ISBN 9780471012146.</w:t>
      </w:r>
    </w:p>
    <w:p>
      <w:pPr>
        <w:pStyle w:val="ListParagraph"/>
        <w:numPr>
          <w:ilvl w:val="0"/>
          <w:numId w:val="1"/>
        </w:numPr>
        <w:tabs>
          <w:tab w:pos="730" w:val="left" w:leader="none"/>
        </w:tabs>
        <w:spacing w:line="240" w:lineRule="auto" w:before="0" w:after="0"/>
        <w:ind w:left="730" w:right="0" w:hanging="360"/>
        <w:jc w:val="left"/>
        <w:rPr>
          <w:i/>
          <w:sz w:val="22"/>
        </w:rPr>
      </w:pPr>
      <w:r>
        <w:rPr>
          <w:i/>
          <w:sz w:val="22"/>
        </w:rPr>
        <w:t>“Introduction</w:t>
      </w:r>
      <w:r>
        <w:rPr>
          <w:i/>
          <w:spacing w:val="-9"/>
          <w:sz w:val="22"/>
        </w:rPr>
        <w:t> </w:t>
      </w:r>
      <w:r>
        <w:rPr>
          <w:i/>
          <w:sz w:val="22"/>
        </w:rPr>
        <w:t>to</w:t>
      </w:r>
      <w:r>
        <w:rPr>
          <w:i/>
          <w:spacing w:val="-7"/>
          <w:sz w:val="22"/>
        </w:rPr>
        <w:t> </w:t>
      </w:r>
      <w:r>
        <w:rPr>
          <w:i/>
          <w:sz w:val="22"/>
        </w:rPr>
        <w:t>Dislocations”,</w:t>
      </w:r>
      <w:r>
        <w:rPr>
          <w:i/>
          <w:spacing w:val="-6"/>
          <w:sz w:val="22"/>
        </w:rPr>
        <w:t> </w:t>
      </w:r>
      <w:r>
        <w:rPr>
          <w:i/>
          <w:sz w:val="22"/>
        </w:rPr>
        <w:t>4th</w:t>
      </w:r>
      <w:r>
        <w:rPr>
          <w:i/>
          <w:spacing w:val="-7"/>
          <w:sz w:val="22"/>
        </w:rPr>
        <w:t> </w:t>
      </w:r>
      <w:r>
        <w:rPr>
          <w:i/>
          <w:sz w:val="22"/>
        </w:rPr>
        <w:t>edition,</w:t>
      </w:r>
      <w:r>
        <w:rPr>
          <w:i/>
          <w:spacing w:val="-6"/>
          <w:sz w:val="22"/>
        </w:rPr>
        <w:t> </w:t>
      </w:r>
      <w:r>
        <w:rPr>
          <w:i/>
          <w:sz w:val="22"/>
        </w:rPr>
        <w:t>by</w:t>
      </w:r>
      <w:r>
        <w:rPr>
          <w:i/>
          <w:spacing w:val="-7"/>
          <w:sz w:val="22"/>
        </w:rPr>
        <w:t> </w:t>
      </w:r>
      <w:r>
        <w:rPr>
          <w:i/>
          <w:sz w:val="22"/>
        </w:rPr>
        <w:t>Hull</w:t>
      </w:r>
      <w:r>
        <w:rPr>
          <w:i/>
          <w:spacing w:val="-7"/>
          <w:sz w:val="22"/>
        </w:rPr>
        <w:t> </w:t>
      </w:r>
      <w:r>
        <w:rPr>
          <w:i/>
          <w:sz w:val="22"/>
        </w:rPr>
        <w:t>and</w:t>
      </w:r>
      <w:r>
        <w:rPr>
          <w:i/>
          <w:spacing w:val="-6"/>
          <w:sz w:val="22"/>
        </w:rPr>
        <w:t> </w:t>
      </w:r>
      <w:r>
        <w:rPr>
          <w:i/>
          <w:sz w:val="22"/>
        </w:rPr>
        <w:t>Bacon,</w:t>
      </w:r>
      <w:r>
        <w:rPr>
          <w:i/>
          <w:spacing w:val="-7"/>
          <w:sz w:val="22"/>
        </w:rPr>
        <w:t> </w:t>
      </w:r>
      <w:r>
        <w:rPr>
          <w:i/>
          <w:sz w:val="22"/>
        </w:rPr>
        <w:t>Butterworth</w:t>
      </w:r>
      <w:r>
        <w:rPr>
          <w:i/>
          <w:spacing w:val="-6"/>
          <w:sz w:val="22"/>
        </w:rPr>
        <w:t> </w:t>
      </w:r>
      <w:r>
        <w:rPr>
          <w:i/>
          <w:sz w:val="22"/>
        </w:rPr>
        <w:t>Heineman,</w:t>
      </w:r>
      <w:r>
        <w:rPr>
          <w:i/>
          <w:spacing w:val="-7"/>
          <w:sz w:val="22"/>
        </w:rPr>
        <w:t> </w:t>
      </w:r>
      <w:r>
        <w:rPr>
          <w:i/>
          <w:sz w:val="22"/>
        </w:rPr>
        <w:t>ISBN</w:t>
      </w:r>
      <w:r>
        <w:rPr>
          <w:i/>
          <w:spacing w:val="-6"/>
          <w:sz w:val="22"/>
        </w:rPr>
        <w:t> </w:t>
      </w:r>
      <w:r>
        <w:rPr>
          <w:i/>
          <w:spacing w:val="-2"/>
          <w:sz w:val="22"/>
        </w:rPr>
        <w:t>9780080524900.</w:t>
      </w:r>
    </w:p>
    <w:p>
      <w:pPr>
        <w:pStyle w:val="BodyText"/>
        <w:rPr>
          <w:i/>
        </w:rPr>
      </w:pPr>
    </w:p>
    <w:p>
      <w:pPr>
        <w:pStyle w:val="Heading2"/>
        <w:rPr>
          <w:i/>
        </w:rPr>
      </w:pPr>
      <w:r>
        <w:rPr>
          <w:i/>
        </w:rPr>
        <w:t>Required</w:t>
      </w:r>
      <w:r>
        <w:rPr>
          <w:i/>
          <w:spacing w:val="-8"/>
        </w:rPr>
        <w:t> </w:t>
      </w:r>
      <w:r>
        <w:rPr>
          <w:i/>
          <w:spacing w:val="-2"/>
        </w:rPr>
        <w:t>Computer</w:t>
      </w:r>
    </w:p>
    <w:p>
      <w:pPr>
        <w:spacing w:before="1"/>
        <w:ind w:left="10" w:right="0" w:firstLine="0"/>
        <w:jc w:val="left"/>
        <w:rPr>
          <w:i/>
          <w:sz w:val="22"/>
        </w:rPr>
      </w:pPr>
      <w:r>
        <w:rPr>
          <w:spacing w:val="-2"/>
          <w:sz w:val="22"/>
        </w:rPr>
        <w:t>UF</w:t>
      </w:r>
      <w:r>
        <w:rPr>
          <w:spacing w:val="22"/>
          <w:sz w:val="22"/>
        </w:rPr>
        <w:t> </w:t>
      </w:r>
      <w:r>
        <w:rPr>
          <w:spacing w:val="-2"/>
          <w:sz w:val="22"/>
        </w:rPr>
        <w:t>student</w:t>
      </w:r>
      <w:r>
        <w:rPr>
          <w:spacing w:val="25"/>
          <w:sz w:val="22"/>
        </w:rPr>
        <w:t> </w:t>
      </w:r>
      <w:r>
        <w:rPr>
          <w:spacing w:val="-2"/>
          <w:sz w:val="22"/>
        </w:rPr>
        <w:t>computing</w:t>
      </w:r>
      <w:r>
        <w:rPr>
          <w:spacing w:val="25"/>
          <w:sz w:val="22"/>
        </w:rPr>
        <w:t> </w:t>
      </w:r>
      <w:r>
        <w:rPr>
          <w:spacing w:val="-2"/>
          <w:sz w:val="22"/>
        </w:rPr>
        <w:t>requirement:</w:t>
      </w:r>
      <w:r>
        <w:rPr>
          <w:spacing w:val="25"/>
          <w:sz w:val="22"/>
        </w:rPr>
        <w:t> </w:t>
      </w:r>
      <w:hyperlink r:id="rId8">
        <w:r>
          <w:rPr>
            <w:i/>
            <w:color w:val="0000FF"/>
            <w:spacing w:val="-2"/>
            <w:sz w:val="22"/>
            <w:u w:val="single" w:color="0000FF"/>
          </w:rPr>
          <w:t>https://news.it.ufl.edu/education/student-computing-requirements-for-</w:t>
        </w:r>
        <w:r>
          <w:rPr>
            <w:i/>
            <w:color w:val="0000FF"/>
            <w:spacing w:val="-5"/>
            <w:sz w:val="22"/>
            <w:u w:val="single" w:color="0000FF"/>
          </w:rPr>
          <w:t>uf/</w:t>
        </w:r>
      </w:hyperlink>
    </w:p>
    <w:p>
      <w:pPr>
        <w:pStyle w:val="Heading2"/>
        <w:spacing w:before="256"/>
        <w:rPr>
          <w:i/>
        </w:rPr>
      </w:pPr>
      <w:r>
        <w:rPr>
          <w:i/>
        </w:rPr>
        <w:t>Course</w:t>
      </w:r>
      <w:r>
        <w:rPr>
          <w:i/>
          <w:spacing w:val="-8"/>
        </w:rPr>
        <w:t> </w:t>
      </w:r>
      <w:r>
        <w:rPr>
          <w:i/>
        </w:rPr>
        <w:t>Schedule</w:t>
      </w:r>
      <w:r>
        <w:rPr>
          <w:i/>
          <w:spacing w:val="-6"/>
        </w:rPr>
        <w:t> </w:t>
      </w:r>
      <w:r>
        <w:rPr>
          <w:i/>
        </w:rPr>
        <w:t>(subject</w:t>
      </w:r>
      <w:r>
        <w:rPr>
          <w:i/>
          <w:spacing w:val="-6"/>
        </w:rPr>
        <w:t> </w:t>
      </w:r>
      <w:r>
        <w:rPr>
          <w:i/>
        </w:rPr>
        <w:t>to</w:t>
      </w:r>
      <w:r>
        <w:rPr>
          <w:i/>
          <w:spacing w:val="-5"/>
        </w:rPr>
        <w:t> </w:t>
      </w:r>
      <w:r>
        <w:rPr>
          <w:i/>
          <w:spacing w:val="-2"/>
        </w:rPr>
        <w:t>change)</w:t>
      </w:r>
    </w:p>
    <w:tbl>
      <w:tblPr>
        <w:tblW w:w="0" w:type="auto"/>
        <w:jc w:val="left"/>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339"/>
        <w:gridCol w:w="5961"/>
        <w:gridCol w:w="3038"/>
      </w:tblGrid>
      <w:tr>
        <w:trPr>
          <w:trHeight w:val="402" w:hRule="atLeast"/>
        </w:trPr>
        <w:tc>
          <w:tcPr>
            <w:tcW w:w="1339" w:type="dxa"/>
            <w:shd w:val="clear" w:color="auto" w:fill="F8DAD0"/>
          </w:tcPr>
          <w:p>
            <w:pPr>
              <w:pStyle w:val="TableParagraph"/>
              <w:spacing w:before="73"/>
              <w:ind w:left="143"/>
              <w:rPr>
                <w:b/>
                <w:sz w:val="22"/>
              </w:rPr>
            </w:pPr>
            <w:r>
              <w:rPr>
                <w:b/>
                <w:spacing w:val="-2"/>
                <w:sz w:val="22"/>
              </w:rPr>
              <w:t>LECTURE</w:t>
            </w:r>
          </w:p>
        </w:tc>
        <w:tc>
          <w:tcPr>
            <w:tcW w:w="5961" w:type="dxa"/>
            <w:shd w:val="clear" w:color="auto" w:fill="F8DAD0"/>
          </w:tcPr>
          <w:p>
            <w:pPr>
              <w:pStyle w:val="TableParagraph"/>
              <w:spacing w:before="73"/>
              <w:ind w:left="143"/>
              <w:rPr>
                <w:b/>
                <w:sz w:val="22"/>
              </w:rPr>
            </w:pPr>
            <w:r>
              <w:rPr>
                <w:b/>
                <w:spacing w:val="-2"/>
                <w:sz w:val="22"/>
              </w:rPr>
              <w:t>TOPIC</w:t>
            </w:r>
          </w:p>
        </w:tc>
        <w:tc>
          <w:tcPr>
            <w:tcW w:w="3038" w:type="dxa"/>
            <w:shd w:val="clear" w:color="auto" w:fill="F8DAD0"/>
          </w:tcPr>
          <w:p>
            <w:pPr>
              <w:pStyle w:val="TableParagraph"/>
              <w:spacing w:before="73"/>
              <w:rPr>
                <w:b/>
                <w:sz w:val="22"/>
              </w:rPr>
            </w:pPr>
            <w:r>
              <w:rPr>
                <w:b/>
                <w:sz w:val="22"/>
              </w:rPr>
              <w:t>READING</w:t>
            </w:r>
            <w:r>
              <w:rPr>
                <w:b/>
                <w:spacing w:val="-4"/>
                <w:sz w:val="22"/>
              </w:rPr>
              <w:t> </w:t>
            </w:r>
            <w:r>
              <w:rPr>
                <w:b/>
                <w:sz w:val="22"/>
              </w:rPr>
              <w:t>+</w:t>
            </w:r>
            <w:r>
              <w:rPr>
                <w:b/>
                <w:spacing w:val="-4"/>
                <w:sz w:val="22"/>
              </w:rPr>
              <w:t> </w:t>
            </w:r>
            <w:r>
              <w:rPr>
                <w:b/>
                <w:spacing w:val="-2"/>
                <w:sz w:val="22"/>
              </w:rPr>
              <w:t>ASSIGNMENTS</w:t>
            </w:r>
          </w:p>
        </w:tc>
      </w:tr>
      <w:tr>
        <w:trPr>
          <w:trHeight w:val="1175" w:hRule="atLeast"/>
        </w:trPr>
        <w:tc>
          <w:tcPr>
            <w:tcW w:w="1339" w:type="dxa"/>
          </w:tcPr>
          <w:p>
            <w:pPr>
              <w:pStyle w:val="TableParagraph"/>
              <w:spacing w:before="73"/>
              <w:ind w:left="143"/>
              <w:rPr>
                <w:sz w:val="22"/>
              </w:rPr>
            </w:pPr>
            <w:r>
              <w:rPr>
                <w:spacing w:val="-10"/>
                <w:sz w:val="22"/>
              </w:rPr>
              <w:t>1</w:t>
            </w:r>
          </w:p>
        </w:tc>
        <w:tc>
          <w:tcPr>
            <w:tcW w:w="5961" w:type="dxa"/>
          </w:tcPr>
          <w:p>
            <w:pPr>
              <w:pStyle w:val="TableParagraph"/>
              <w:spacing w:before="73"/>
              <w:ind w:left="143"/>
              <w:rPr>
                <w:i/>
                <w:sz w:val="22"/>
              </w:rPr>
            </w:pPr>
            <w:r>
              <w:rPr>
                <w:b/>
                <w:sz w:val="22"/>
              </w:rPr>
              <w:t>Introduction:</w:t>
            </w:r>
            <w:r>
              <w:rPr>
                <w:b/>
                <w:spacing w:val="-7"/>
                <w:sz w:val="22"/>
              </w:rPr>
              <w:t> </w:t>
            </w:r>
            <w:r>
              <w:rPr>
                <w:i/>
                <w:sz w:val="22"/>
              </w:rPr>
              <w:t>Mechanical</w:t>
            </w:r>
            <w:r>
              <w:rPr>
                <w:i/>
                <w:spacing w:val="-7"/>
                <w:sz w:val="22"/>
              </w:rPr>
              <w:t> </w:t>
            </w:r>
            <w:r>
              <w:rPr>
                <w:i/>
                <w:sz w:val="22"/>
              </w:rPr>
              <w:t>testing</w:t>
            </w:r>
            <w:r>
              <w:rPr>
                <w:i/>
                <w:spacing w:val="-7"/>
                <w:sz w:val="22"/>
              </w:rPr>
              <w:t> </w:t>
            </w:r>
            <w:r>
              <w:rPr>
                <w:i/>
                <w:sz w:val="22"/>
              </w:rPr>
              <w:t>of</w:t>
            </w:r>
            <w:r>
              <w:rPr>
                <w:i/>
                <w:spacing w:val="-7"/>
                <w:sz w:val="22"/>
              </w:rPr>
              <w:t> </w:t>
            </w:r>
            <w:r>
              <w:rPr>
                <w:i/>
                <w:sz w:val="22"/>
              </w:rPr>
              <w:t>materials,</w:t>
            </w:r>
            <w:r>
              <w:rPr>
                <w:i/>
                <w:spacing w:val="-7"/>
                <w:sz w:val="22"/>
              </w:rPr>
              <w:t> </w:t>
            </w:r>
            <w:r>
              <w:rPr>
                <w:i/>
                <w:sz w:val="22"/>
              </w:rPr>
              <w:t>definitions</w:t>
            </w:r>
            <w:r>
              <w:rPr>
                <w:i/>
                <w:spacing w:val="-7"/>
                <w:sz w:val="22"/>
              </w:rPr>
              <w:t> </w:t>
            </w:r>
            <w:r>
              <w:rPr>
                <w:i/>
                <w:sz w:val="22"/>
              </w:rPr>
              <w:t>of</w:t>
            </w:r>
            <w:r>
              <w:rPr>
                <w:i/>
                <w:sz w:val="22"/>
              </w:rPr>
              <w:t> stress and strain</w:t>
            </w:r>
          </w:p>
        </w:tc>
        <w:tc>
          <w:tcPr>
            <w:tcW w:w="3038" w:type="dxa"/>
          </w:tcPr>
          <w:p>
            <w:pPr>
              <w:pStyle w:val="TableParagraph"/>
              <w:spacing w:before="73"/>
              <w:rPr>
                <w:b/>
                <w:sz w:val="22"/>
              </w:rPr>
            </w:pPr>
            <w:r>
              <w:rPr>
                <w:b/>
                <w:sz w:val="22"/>
              </w:rPr>
              <w:t>Meyers</w:t>
            </w:r>
            <w:r>
              <w:rPr>
                <w:b/>
                <w:spacing w:val="-10"/>
                <w:sz w:val="22"/>
              </w:rPr>
              <w:t> </w:t>
            </w:r>
            <w:r>
              <w:rPr>
                <w:b/>
                <w:sz w:val="22"/>
              </w:rPr>
              <w:t>&amp;</w:t>
            </w:r>
            <w:r>
              <w:rPr>
                <w:b/>
                <w:spacing w:val="-10"/>
                <w:sz w:val="22"/>
              </w:rPr>
              <w:t> </w:t>
            </w:r>
            <w:r>
              <w:rPr>
                <w:b/>
                <w:sz w:val="22"/>
              </w:rPr>
              <w:t>Chawla:</w:t>
            </w:r>
            <w:r>
              <w:rPr>
                <w:b/>
                <w:spacing w:val="-10"/>
                <w:sz w:val="22"/>
              </w:rPr>
              <w:t> </w:t>
            </w:r>
            <w:r>
              <w:rPr>
                <w:b/>
                <w:sz w:val="22"/>
              </w:rPr>
              <w:t>CH.</w:t>
            </w:r>
            <w:r>
              <w:rPr>
                <w:b/>
                <w:spacing w:val="-10"/>
                <w:sz w:val="22"/>
              </w:rPr>
              <w:t> </w:t>
            </w:r>
            <w:r>
              <w:rPr>
                <w:b/>
                <w:sz w:val="22"/>
              </w:rPr>
              <w:t>1.1, 1.2, 1.3-1.3.3)</w:t>
            </w:r>
          </w:p>
          <w:p>
            <w:pPr>
              <w:pStyle w:val="TableParagraph"/>
              <w:spacing w:line="256" w:lineRule="exact" w:before="3"/>
              <w:rPr>
                <w:b/>
                <w:sz w:val="22"/>
              </w:rPr>
            </w:pPr>
            <w:r>
              <w:rPr>
                <w:b/>
                <w:sz w:val="22"/>
              </w:rPr>
              <w:t>(Wiley:</w:t>
            </w:r>
            <w:r>
              <w:rPr>
                <w:b/>
                <w:spacing w:val="-4"/>
                <w:sz w:val="22"/>
              </w:rPr>
              <w:t> </w:t>
            </w:r>
            <w:r>
              <w:rPr>
                <w:b/>
                <w:sz w:val="22"/>
              </w:rPr>
              <w:t>CH.</w:t>
            </w:r>
            <w:r>
              <w:rPr>
                <w:b/>
                <w:spacing w:val="-3"/>
                <w:sz w:val="22"/>
              </w:rPr>
              <w:t> </w:t>
            </w:r>
            <w:r>
              <w:rPr>
                <w:b/>
                <w:sz w:val="22"/>
              </w:rPr>
              <w:t>6.1</w:t>
            </w:r>
            <w:r>
              <w:rPr>
                <w:b/>
                <w:spacing w:val="-4"/>
                <w:sz w:val="22"/>
              </w:rPr>
              <w:t> </w:t>
            </w:r>
            <w:r>
              <w:rPr>
                <w:b/>
                <w:sz w:val="22"/>
              </w:rPr>
              <w:t>–</w:t>
            </w:r>
            <w:r>
              <w:rPr>
                <w:b/>
                <w:spacing w:val="-3"/>
                <w:sz w:val="22"/>
              </w:rPr>
              <w:t> </w:t>
            </w:r>
            <w:r>
              <w:rPr>
                <w:b/>
                <w:spacing w:val="-4"/>
                <w:sz w:val="22"/>
              </w:rPr>
              <w:t>6.2)</w:t>
            </w:r>
          </w:p>
          <w:p>
            <w:pPr>
              <w:pStyle w:val="TableParagraph"/>
              <w:spacing w:line="256" w:lineRule="exact" w:before="0"/>
              <w:rPr>
                <w:sz w:val="22"/>
              </w:rPr>
            </w:pPr>
            <w:r>
              <w:rPr>
                <w:sz w:val="22"/>
              </w:rPr>
              <w:t>(reading</w:t>
            </w:r>
            <w:r>
              <w:rPr>
                <w:spacing w:val="-8"/>
                <w:sz w:val="22"/>
              </w:rPr>
              <w:t> </w:t>
            </w:r>
            <w:r>
              <w:rPr>
                <w:spacing w:val="-2"/>
                <w:sz w:val="22"/>
              </w:rPr>
              <w:t>only)</w:t>
            </w:r>
          </w:p>
        </w:tc>
      </w:tr>
      <w:tr>
        <w:trPr>
          <w:trHeight w:val="920" w:hRule="atLeast"/>
        </w:trPr>
        <w:tc>
          <w:tcPr>
            <w:tcW w:w="1339" w:type="dxa"/>
          </w:tcPr>
          <w:p>
            <w:pPr>
              <w:pStyle w:val="TableParagraph"/>
              <w:spacing w:before="73"/>
              <w:ind w:left="143"/>
              <w:rPr>
                <w:sz w:val="22"/>
              </w:rPr>
            </w:pPr>
            <w:r>
              <w:rPr>
                <w:spacing w:val="-2"/>
                <w:sz w:val="22"/>
              </w:rPr>
              <w:t>2-</w:t>
            </w:r>
            <w:r>
              <w:rPr>
                <w:spacing w:val="-10"/>
                <w:sz w:val="22"/>
              </w:rPr>
              <w:t>3</w:t>
            </w:r>
          </w:p>
        </w:tc>
        <w:tc>
          <w:tcPr>
            <w:tcW w:w="5961" w:type="dxa"/>
          </w:tcPr>
          <w:p>
            <w:pPr>
              <w:pStyle w:val="TableParagraph"/>
              <w:spacing w:before="73"/>
              <w:ind w:left="143"/>
              <w:rPr>
                <w:b/>
                <w:sz w:val="22"/>
              </w:rPr>
            </w:pPr>
            <w:r>
              <w:rPr>
                <w:b/>
                <w:sz w:val="22"/>
              </w:rPr>
              <w:t>Mechanical</w:t>
            </w:r>
            <w:r>
              <w:rPr>
                <w:b/>
                <w:spacing w:val="-8"/>
                <w:sz w:val="22"/>
              </w:rPr>
              <w:t> </w:t>
            </w:r>
            <w:r>
              <w:rPr>
                <w:b/>
                <w:sz w:val="22"/>
              </w:rPr>
              <w:t>behavior</w:t>
            </w:r>
            <w:r>
              <w:rPr>
                <w:b/>
                <w:spacing w:val="-7"/>
                <w:sz w:val="22"/>
              </w:rPr>
              <w:t> </w:t>
            </w:r>
            <w:r>
              <w:rPr>
                <w:b/>
                <w:sz w:val="22"/>
              </w:rPr>
              <w:t>of</w:t>
            </w:r>
            <w:r>
              <w:rPr>
                <w:b/>
                <w:spacing w:val="-7"/>
                <w:sz w:val="22"/>
              </w:rPr>
              <w:t> </w:t>
            </w:r>
            <w:r>
              <w:rPr>
                <w:b/>
                <w:sz w:val="22"/>
              </w:rPr>
              <w:t>materials</w:t>
            </w:r>
            <w:r>
              <w:rPr>
                <w:b/>
                <w:spacing w:val="-7"/>
                <w:sz w:val="22"/>
              </w:rPr>
              <w:t> </w:t>
            </w:r>
            <w:r>
              <w:rPr>
                <w:b/>
                <w:spacing w:val="-2"/>
                <w:sz w:val="22"/>
              </w:rPr>
              <w:t>overview</w:t>
            </w:r>
          </w:p>
        </w:tc>
        <w:tc>
          <w:tcPr>
            <w:tcW w:w="3038" w:type="dxa"/>
          </w:tcPr>
          <w:p>
            <w:pPr>
              <w:pStyle w:val="TableParagraph"/>
              <w:spacing w:before="73"/>
              <w:rPr>
                <w:b/>
                <w:sz w:val="22"/>
              </w:rPr>
            </w:pPr>
            <w:r>
              <w:rPr>
                <w:b/>
                <w:sz w:val="22"/>
              </w:rPr>
              <w:t>Meyers &amp; Chawla: CH. 2.1, 2.2,</w:t>
            </w:r>
            <w:r>
              <w:rPr>
                <w:b/>
                <w:spacing w:val="-10"/>
                <w:sz w:val="22"/>
              </w:rPr>
              <w:t> </w:t>
            </w:r>
            <w:r>
              <w:rPr>
                <w:b/>
                <w:sz w:val="22"/>
              </w:rPr>
              <w:t>2.3,</w:t>
            </w:r>
            <w:r>
              <w:rPr>
                <w:b/>
                <w:spacing w:val="-10"/>
                <w:sz w:val="22"/>
              </w:rPr>
              <w:t> </w:t>
            </w:r>
            <w:r>
              <w:rPr>
                <w:b/>
                <w:sz w:val="22"/>
              </w:rPr>
              <w:t>2.5,</w:t>
            </w:r>
            <w:r>
              <w:rPr>
                <w:b/>
                <w:spacing w:val="-10"/>
                <w:sz w:val="22"/>
              </w:rPr>
              <w:t> </w:t>
            </w:r>
            <w:r>
              <w:rPr>
                <w:b/>
                <w:sz w:val="22"/>
              </w:rPr>
              <w:t>3.8-3.83,</w:t>
            </w:r>
            <w:r>
              <w:rPr>
                <w:b/>
                <w:spacing w:val="-10"/>
                <w:sz w:val="22"/>
              </w:rPr>
              <w:t> </w:t>
            </w:r>
            <w:r>
              <w:rPr>
                <w:b/>
                <w:sz w:val="22"/>
              </w:rPr>
              <w:t>9.2.1</w:t>
            </w:r>
          </w:p>
          <w:p>
            <w:pPr>
              <w:pStyle w:val="TableParagraph"/>
              <w:spacing w:before="3"/>
              <w:rPr>
                <w:b/>
                <w:sz w:val="22"/>
              </w:rPr>
            </w:pPr>
            <w:r>
              <w:rPr>
                <w:b/>
                <w:sz w:val="22"/>
              </w:rPr>
              <w:t>(Wiley:</w:t>
            </w:r>
            <w:r>
              <w:rPr>
                <w:b/>
                <w:spacing w:val="-4"/>
                <w:sz w:val="22"/>
              </w:rPr>
              <w:t> </w:t>
            </w:r>
            <w:r>
              <w:rPr>
                <w:b/>
                <w:sz w:val="22"/>
              </w:rPr>
              <w:t>CH.</w:t>
            </w:r>
            <w:r>
              <w:rPr>
                <w:b/>
                <w:spacing w:val="-3"/>
                <w:sz w:val="22"/>
              </w:rPr>
              <w:t> </w:t>
            </w:r>
            <w:r>
              <w:rPr>
                <w:b/>
                <w:sz w:val="22"/>
              </w:rPr>
              <w:t>6.3</w:t>
            </w:r>
            <w:r>
              <w:rPr>
                <w:b/>
                <w:spacing w:val="-4"/>
                <w:sz w:val="22"/>
              </w:rPr>
              <w:t> </w:t>
            </w:r>
            <w:r>
              <w:rPr>
                <w:b/>
                <w:sz w:val="22"/>
              </w:rPr>
              <w:t>–</w:t>
            </w:r>
            <w:r>
              <w:rPr>
                <w:b/>
                <w:spacing w:val="-3"/>
                <w:sz w:val="22"/>
              </w:rPr>
              <w:t> </w:t>
            </w:r>
            <w:r>
              <w:rPr>
                <w:b/>
                <w:spacing w:val="-4"/>
                <w:sz w:val="22"/>
              </w:rPr>
              <w:t>6.5)</w:t>
            </w:r>
          </w:p>
        </w:tc>
      </w:tr>
    </w:tbl>
    <w:p>
      <w:pPr>
        <w:pStyle w:val="TableParagraph"/>
        <w:spacing w:after="0"/>
        <w:rPr>
          <w:b/>
          <w:sz w:val="22"/>
        </w:rPr>
        <w:sectPr>
          <w:type w:val="continuous"/>
          <w:pgSz w:w="12240" w:h="15840"/>
          <w:pgMar w:header="0" w:footer="1237" w:top="720" w:bottom="1420" w:left="720" w:right="360"/>
        </w:sectPr>
      </w:pPr>
    </w:p>
    <w:tbl>
      <w:tblPr>
        <w:tblW w:w="0" w:type="auto"/>
        <w:jc w:val="left"/>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339"/>
        <w:gridCol w:w="5961"/>
        <w:gridCol w:w="3038"/>
      </w:tblGrid>
      <w:tr>
        <w:trPr>
          <w:trHeight w:val="700" w:hRule="atLeast"/>
        </w:trPr>
        <w:tc>
          <w:tcPr>
            <w:tcW w:w="1339" w:type="dxa"/>
          </w:tcPr>
          <w:p>
            <w:pPr>
              <w:pStyle w:val="TableParagraph"/>
              <w:spacing w:before="0"/>
              <w:ind w:left="0"/>
              <w:rPr>
                <w:rFonts w:ascii="Times New Roman"/>
                <w:sz w:val="22"/>
              </w:rPr>
            </w:pPr>
          </w:p>
        </w:tc>
        <w:tc>
          <w:tcPr>
            <w:tcW w:w="5961" w:type="dxa"/>
          </w:tcPr>
          <w:p>
            <w:pPr>
              <w:pStyle w:val="TableParagraph"/>
              <w:spacing w:before="0"/>
              <w:ind w:left="0"/>
              <w:rPr>
                <w:rFonts w:ascii="Times New Roman"/>
                <w:sz w:val="22"/>
              </w:rPr>
            </w:pPr>
          </w:p>
        </w:tc>
        <w:tc>
          <w:tcPr>
            <w:tcW w:w="3038" w:type="dxa"/>
          </w:tcPr>
          <w:p>
            <w:pPr>
              <w:pStyle w:val="TableParagraph"/>
              <w:spacing w:before="73"/>
              <w:rPr>
                <w:sz w:val="22"/>
              </w:rPr>
            </w:pPr>
            <w:r>
              <w:rPr>
                <w:spacing w:val="-2"/>
                <w:sz w:val="22"/>
              </w:rPr>
              <w:t>(PS1)</w:t>
            </w:r>
          </w:p>
        </w:tc>
      </w:tr>
      <w:tr>
        <w:trPr>
          <w:trHeight w:val="700" w:hRule="atLeast"/>
        </w:trPr>
        <w:tc>
          <w:tcPr>
            <w:tcW w:w="1339" w:type="dxa"/>
          </w:tcPr>
          <w:p>
            <w:pPr>
              <w:pStyle w:val="TableParagraph"/>
              <w:spacing w:before="73"/>
              <w:ind w:left="143"/>
              <w:rPr>
                <w:sz w:val="22"/>
              </w:rPr>
            </w:pPr>
            <w:r>
              <w:rPr>
                <w:spacing w:val="-2"/>
                <w:sz w:val="22"/>
              </w:rPr>
              <w:t>4-</w:t>
            </w:r>
            <w:r>
              <w:rPr>
                <w:spacing w:val="-10"/>
                <w:sz w:val="22"/>
              </w:rPr>
              <w:t>7</w:t>
            </w:r>
          </w:p>
        </w:tc>
        <w:tc>
          <w:tcPr>
            <w:tcW w:w="5961" w:type="dxa"/>
          </w:tcPr>
          <w:p>
            <w:pPr>
              <w:pStyle w:val="TableParagraph"/>
              <w:spacing w:before="73"/>
              <w:ind w:left="143"/>
              <w:rPr>
                <w:i/>
                <w:sz w:val="22"/>
              </w:rPr>
            </w:pPr>
            <w:r>
              <w:rPr>
                <w:b/>
                <w:sz w:val="22"/>
              </w:rPr>
              <w:t>Elastic</w:t>
            </w:r>
            <w:r>
              <w:rPr>
                <w:b/>
                <w:spacing w:val="-6"/>
                <w:sz w:val="22"/>
              </w:rPr>
              <w:t> </w:t>
            </w:r>
            <w:r>
              <w:rPr>
                <w:b/>
                <w:sz w:val="22"/>
              </w:rPr>
              <w:t>behavior</w:t>
            </w:r>
            <w:r>
              <w:rPr>
                <w:b/>
                <w:spacing w:val="-6"/>
                <w:sz w:val="22"/>
              </w:rPr>
              <w:t> </w:t>
            </w:r>
            <w:r>
              <w:rPr>
                <w:b/>
                <w:sz w:val="22"/>
              </w:rPr>
              <w:t>of</w:t>
            </w:r>
            <w:r>
              <w:rPr>
                <w:b/>
                <w:spacing w:val="-6"/>
                <w:sz w:val="22"/>
              </w:rPr>
              <w:t> </w:t>
            </w:r>
            <w:r>
              <w:rPr>
                <w:b/>
                <w:sz w:val="22"/>
              </w:rPr>
              <w:t>materials:</w:t>
            </w:r>
            <w:r>
              <w:rPr>
                <w:b/>
                <w:spacing w:val="-6"/>
                <w:sz w:val="22"/>
              </w:rPr>
              <w:t> </w:t>
            </w:r>
            <w:r>
              <w:rPr>
                <w:i/>
                <w:sz w:val="22"/>
              </w:rPr>
              <w:t>Hooke’s</w:t>
            </w:r>
            <w:r>
              <w:rPr>
                <w:i/>
                <w:spacing w:val="-6"/>
                <w:sz w:val="22"/>
              </w:rPr>
              <w:t> </w:t>
            </w:r>
            <w:r>
              <w:rPr>
                <w:i/>
                <w:sz w:val="22"/>
              </w:rPr>
              <w:t>law,</w:t>
            </w:r>
            <w:r>
              <w:rPr>
                <w:i/>
                <w:spacing w:val="-6"/>
                <w:sz w:val="22"/>
              </w:rPr>
              <w:t> </w:t>
            </w:r>
            <w:r>
              <w:rPr>
                <w:i/>
                <w:sz w:val="22"/>
              </w:rPr>
              <w:t>relationship</w:t>
            </w:r>
            <w:r>
              <w:rPr>
                <w:i/>
                <w:spacing w:val="-6"/>
                <w:sz w:val="22"/>
              </w:rPr>
              <w:t> </w:t>
            </w:r>
            <w:r>
              <w:rPr>
                <w:i/>
                <w:sz w:val="22"/>
              </w:rPr>
              <w:t>to</w:t>
            </w:r>
            <w:r>
              <w:rPr>
                <w:i/>
                <w:sz w:val="22"/>
              </w:rPr>
              <w:t> atomic bonding, </w:t>
            </w:r>
            <w:r>
              <w:rPr>
                <w:sz w:val="22"/>
              </w:rPr>
              <w:t>tensors, </w:t>
            </w:r>
            <w:r>
              <w:rPr>
                <w:i/>
                <w:sz w:val="22"/>
              </w:rPr>
              <w:t>time-dependent elastic response</w:t>
            </w:r>
          </w:p>
        </w:tc>
        <w:tc>
          <w:tcPr>
            <w:tcW w:w="3038" w:type="dxa"/>
          </w:tcPr>
          <w:p>
            <w:pPr>
              <w:pStyle w:val="TableParagraph"/>
              <w:spacing w:before="73"/>
              <w:rPr>
                <w:b/>
                <w:sz w:val="22"/>
              </w:rPr>
            </w:pPr>
            <w:r>
              <w:rPr>
                <w:b/>
                <w:sz w:val="22"/>
              </w:rPr>
              <w:t>Meyers</w:t>
            </w:r>
            <w:r>
              <w:rPr>
                <w:b/>
                <w:spacing w:val="-10"/>
                <w:sz w:val="22"/>
              </w:rPr>
              <w:t> </w:t>
            </w:r>
            <w:r>
              <w:rPr>
                <w:b/>
                <w:sz w:val="22"/>
              </w:rPr>
              <w:t>&amp;</w:t>
            </w:r>
            <w:r>
              <w:rPr>
                <w:b/>
                <w:spacing w:val="-10"/>
                <w:sz w:val="22"/>
              </w:rPr>
              <w:t> </w:t>
            </w:r>
            <w:r>
              <w:rPr>
                <w:b/>
                <w:sz w:val="22"/>
              </w:rPr>
              <w:t>Chawla:</w:t>
            </w:r>
            <w:r>
              <w:rPr>
                <w:b/>
                <w:spacing w:val="-10"/>
                <w:sz w:val="22"/>
              </w:rPr>
              <w:t> </w:t>
            </w:r>
            <w:r>
              <w:rPr>
                <w:b/>
                <w:sz w:val="22"/>
              </w:rPr>
              <w:t>CH.</w:t>
            </w:r>
            <w:r>
              <w:rPr>
                <w:b/>
                <w:spacing w:val="-10"/>
                <w:sz w:val="22"/>
              </w:rPr>
              <w:t> </w:t>
            </w:r>
            <w:r>
              <w:rPr>
                <w:b/>
                <w:sz w:val="22"/>
              </w:rPr>
              <w:t>2.10, 2.11, 2.12, 2.18</w:t>
            </w:r>
          </w:p>
        </w:tc>
      </w:tr>
      <w:tr>
        <w:trPr>
          <w:trHeight w:val="1434" w:hRule="atLeast"/>
        </w:trPr>
        <w:tc>
          <w:tcPr>
            <w:tcW w:w="1339" w:type="dxa"/>
          </w:tcPr>
          <w:p>
            <w:pPr>
              <w:pStyle w:val="TableParagraph"/>
              <w:spacing w:before="73"/>
              <w:ind w:left="143"/>
              <w:rPr>
                <w:sz w:val="22"/>
              </w:rPr>
            </w:pPr>
            <w:r>
              <w:rPr>
                <w:spacing w:val="-2"/>
                <w:sz w:val="22"/>
              </w:rPr>
              <w:t>8-</w:t>
            </w:r>
            <w:r>
              <w:rPr>
                <w:spacing w:val="-5"/>
                <w:sz w:val="22"/>
              </w:rPr>
              <w:t>11</w:t>
            </w:r>
          </w:p>
        </w:tc>
        <w:tc>
          <w:tcPr>
            <w:tcW w:w="5961" w:type="dxa"/>
          </w:tcPr>
          <w:p>
            <w:pPr>
              <w:pStyle w:val="TableParagraph"/>
              <w:spacing w:before="73"/>
              <w:ind w:left="143"/>
              <w:rPr>
                <w:i/>
                <w:sz w:val="22"/>
              </w:rPr>
            </w:pPr>
            <w:r>
              <w:rPr>
                <w:b/>
                <w:sz w:val="22"/>
              </w:rPr>
              <w:t>Elasticity</w:t>
            </w:r>
            <w:r>
              <w:rPr>
                <w:b/>
                <w:spacing w:val="-6"/>
                <w:sz w:val="22"/>
              </w:rPr>
              <w:t> </w:t>
            </w:r>
            <w:r>
              <w:rPr>
                <w:b/>
                <w:sz w:val="22"/>
              </w:rPr>
              <w:t>&amp;</w:t>
            </w:r>
            <w:r>
              <w:rPr>
                <w:b/>
                <w:spacing w:val="-6"/>
                <w:sz w:val="22"/>
              </w:rPr>
              <w:t> </w:t>
            </w:r>
            <w:r>
              <w:rPr>
                <w:b/>
                <w:sz w:val="22"/>
              </w:rPr>
              <w:t>Plastic</w:t>
            </w:r>
            <w:r>
              <w:rPr>
                <w:b/>
                <w:spacing w:val="-6"/>
                <w:sz w:val="22"/>
              </w:rPr>
              <w:t> </w:t>
            </w:r>
            <w:r>
              <w:rPr>
                <w:b/>
                <w:sz w:val="22"/>
              </w:rPr>
              <w:t>deformation</w:t>
            </w:r>
            <w:r>
              <w:rPr>
                <w:b/>
                <w:spacing w:val="-6"/>
                <w:sz w:val="22"/>
              </w:rPr>
              <w:t> </w:t>
            </w:r>
            <w:r>
              <w:rPr>
                <w:b/>
                <w:sz w:val="22"/>
              </w:rPr>
              <w:t>of</w:t>
            </w:r>
            <w:r>
              <w:rPr>
                <w:b/>
                <w:spacing w:val="-6"/>
                <w:sz w:val="22"/>
              </w:rPr>
              <w:t> </w:t>
            </w:r>
            <w:r>
              <w:rPr>
                <w:b/>
                <w:sz w:val="22"/>
              </w:rPr>
              <w:t>materials:</w:t>
            </w:r>
            <w:r>
              <w:rPr>
                <w:b/>
                <w:spacing w:val="-6"/>
                <w:sz w:val="22"/>
              </w:rPr>
              <w:t> </w:t>
            </w:r>
            <w:r>
              <w:rPr>
                <w:i/>
                <w:sz w:val="22"/>
              </w:rPr>
              <w:t>Plasticity</w:t>
            </w:r>
            <w:r>
              <w:rPr>
                <w:i/>
                <w:spacing w:val="-6"/>
                <w:sz w:val="22"/>
              </w:rPr>
              <w:t> </w:t>
            </w:r>
            <w:r>
              <w:rPr>
                <w:i/>
                <w:sz w:val="22"/>
              </w:rPr>
              <w:t>in</w:t>
            </w:r>
            <w:r>
              <w:rPr>
                <w:i/>
                <w:sz w:val="22"/>
              </w:rPr>
              <w:t> single crystals, slip systems</w:t>
            </w:r>
          </w:p>
        </w:tc>
        <w:tc>
          <w:tcPr>
            <w:tcW w:w="3038" w:type="dxa"/>
          </w:tcPr>
          <w:p>
            <w:pPr>
              <w:pStyle w:val="TableParagraph"/>
              <w:spacing w:before="73"/>
              <w:rPr>
                <w:b/>
                <w:sz w:val="22"/>
              </w:rPr>
            </w:pPr>
            <w:r>
              <w:rPr>
                <w:b/>
                <w:sz w:val="22"/>
              </w:rPr>
              <w:t>Meyers</w:t>
            </w:r>
            <w:r>
              <w:rPr>
                <w:b/>
                <w:spacing w:val="-10"/>
                <w:sz w:val="22"/>
              </w:rPr>
              <w:t> </w:t>
            </w:r>
            <w:r>
              <w:rPr>
                <w:b/>
                <w:sz w:val="22"/>
              </w:rPr>
              <w:t>&amp;</w:t>
            </w:r>
            <w:r>
              <w:rPr>
                <w:b/>
                <w:spacing w:val="-10"/>
                <w:sz w:val="22"/>
              </w:rPr>
              <w:t> </w:t>
            </w:r>
            <w:r>
              <w:rPr>
                <w:b/>
                <w:sz w:val="22"/>
              </w:rPr>
              <w:t>Chawla:</w:t>
            </w:r>
            <w:r>
              <w:rPr>
                <w:b/>
                <w:spacing w:val="-10"/>
                <w:sz w:val="22"/>
              </w:rPr>
              <w:t> </w:t>
            </w:r>
            <w:r>
              <w:rPr>
                <w:b/>
                <w:sz w:val="22"/>
              </w:rPr>
              <w:t>CH.</w:t>
            </w:r>
            <w:r>
              <w:rPr>
                <w:b/>
                <w:spacing w:val="-10"/>
                <w:sz w:val="22"/>
              </w:rPr>
              <w:t> </w:t>
            </w:r>
            <w:r>
              <w:rPr>
                <w:b/>
                <w:sz w:val="22"/>
              </w:rPr>
              <w:t>3.1-3.2, 4.4.12, 6.2</w:t>
            </w:r>
          </w:p>
          <w:p>
            <w:pPr>
              <w:pStyle w:val="TableParagraph"/>
              <w:spacing w:before="0"/>
              <w:ind w:right="169"/>
              <w:rPr>
                <w:b/>
                <w:sz w:val="22"/>
              </w:rPr>
            </w:pPr>
            <w:r>
              <w:rPr>
                <w:b/>
                <w:sz w:val="22"/>
              </w:rPr>
              <w:t>(Wiley:</w:t>
            </w:r>
            <w:r>
              <w:rPr>
                <w:b/>
                <w:spacing w:val="-8"/>
                <w:sz w:val="22"/>
              </w:rPr>
              <w:t> </w:t>
            </w:r>
            <w:r>
              <w:rPr>
                <w:b/>
                <w:sz w:val="22"/>
              </w:rPr>
              <w:t>CH.</w:t>
            </w:r>
            <w:r>
              <w:rPr>
                <w:b/>
                <w:spacing w:val="-8"/>
                <w:sz w:val="22"/>
              </w:rPr>
              <w:t> </w:t>
            </w:r>
            <w:r>
              <w:rPr>
                <w:b/>
                <w:sz w:val="22"/>
              </w:rPr>
              <w:t>6.6</w:t>
            </w:r>
            <w:r>
              <w:rPr>
                <w:b/>
                <w:spacing w:val="-8"/>
                <w:sz w:val="22"/>
              </w:rPr>
              <w:t> </w:t>
            </w:r>
            <w:r>
              <w:rPr>
                <w:b/>
                <w:sz w:val="22"/>
              </w:rPr>
              <w:t>–</w:t>
            </w:r>
            <w:r>
              <w:rPr>
                <w:b/>
                <w:spacing w:val="-8"/>
                <w:sz w:val="22"/>
              </w:rPr>
              <w:t> </w:t>
            </w:r>
            <w:r>
              <w:rPr>
                <w:b/>
                <w:sz w:val="22"/>
              </w:rPr>
              <w:t>6.11/</w:t>
            </w:r>
            <w:r>
              <w:rPr>
                <w:b/>
                <w:spacing w:val="-8"/>
                <w:sz w:val="22"/>
              </w:rPr>
              <w:t> </w:t>
            </w:r>
            <w:r>
              <w:rPr>
                <w:b/>
                <w:sz w:val="22"/>
              </w:rPr>
              <w:t>CH. 7.1 – 7.4)</w:t>
            </w:r>
          </w:p>
          <w:p>
            <w:pPr>
              <w:pStyle w:val="TableParagraph"/>
              <w:spacing w:before="1"/>
              <w:rPr>
                <w:sz w:val="22"/>
              </w:rPr>
            </w:pPr>
            <w:r>
              <w:rPr>
                <w:spacing w:val="-2"/>
                <w:sz w:val="22"/>
              </w:rPr>
              <w:t>(PS2)</w:t>
            </w:r>
          </w:p>
        </w:tc>
      </w:tr>
      <w:tr>
        <w:trPr>
          <w:trHeight w:val="1175" w:hRule="atLeast"/>
        </w:trPr>
        <w:tc>
          <w:tcPr>
            <w:tcW w:w="1339" w:type="dxa"/>
          </w:tcPr>
          <w:p>
            <w:pPr>
              <w:pStyle w:val="TableParagraph"/>
              <w:spacing w:before="73"/>
              <w:ind w:left="143"/>
              <w:rPr>
                <w:sz w:val="22"/>
              </w:rPr>
            </w:pPr>
            <w:r>
              <w:rPr>
                <w:spacing w:val="-2"/>
                <w:sz w:val="22"/>
              </w:rPr>
              <w:t>12-</w:t>
            </w:r>
            <w:r>
              <w:rPr>
                <w:spacing w:val="-5"/>
                <w:sz w:val="22"/>
              </w:rPr>
              <w:t>13</w:t>
            </w:r>
          </w:p>
        </w:tc>
        <w:tc>
          <w:tcPr>
            <w:tcW w:w="5961" w:type="dxa"/>
          </w:tcPr>
          <w:p>
            <w:pPr>
              <w:pStyle w:val="TableParagraph"/>
              <w:spacing w:line="237" w:lineRule="auto" w:before="76"/>
              <w:ind w:left="143"/>
              <w:rPr>
                <w:i/>
                <w:sz w:val="22"/>
              </w:rPr>
            </w:pPr>
            <w:r>
              <w:rPr>
                <w:b/>
                <w:sz w:val="22"/>
              </w:rPr>
              <w:t>Crystal</w:t>
            </w:r>
            <w:r>
              <w:rPr>
                <w:b/>
                <w:spacing w:val="-6"/>
                <w:sz w:val="22"/>
              </w:rPr>
              <w:t> </w:t>
            </w:r>
            <w:r>
              <w:rPr>
                <w:b/>
                <w:sz w:val="22"/>
              </w:rPr>
              <w:t>Slip</w:t>
            </w:r>
            <w:r>
              <w:rPr>
                <w:b/>
                <w:spacing w:val="-6"/>
                <w:sz w:val="22"/>
              </w:rPr>
              <w:t> </w:t>
            </w:r>
            <w:r>
              <w:rPr>
                <w:b/>
                <w:sz w:val="22"/>
              </w:rPr>
              <w:t>and</w:t>
            </w:r>
            <w:r>
              <w:rPr>
                <w:b/>
                <w:spacing w:val="-6"/>
                <w:sz w:val="22"/>
              </w:rPr>
              <w:t> </w:t>
            </w:r>
            <w:r>
              <w:rPr>
                <w:b/>
                <w:sz w:val="22"/>
              </w:rPr>
              <w:t>Dislocations:</w:t>
            </w:r>
            <w:r>
              <w:rPr>
                <w:b/>
                <w:spacing w:val="-6"/>
                <w:sz w:val="22"/>
              </w:rPr>
              <w:t> </w:t>
            </w:r>
            <w:r>
              <w:rPr>
                <w:i/>
                <w:sz w:val="22"/>
              </w:rPr>
              <w:t>Relationship</w:t>
            </w:r>
            <w:r>
              <w:rPr>
                <w:i/>
                <w:spacing w:val="-6"/>
                <w:sz w:val="22"/>
              </w:rPr>
              <w:t> </w:t>
            </w:r>
            <w:r>
              <w:rPr>
                <w:i/>
                <w:sz w:val="22"/>
              </w:rPr>
              <w:t>to</w:t>
            </w:r>
            <w:r>
              <w:rPr>
                <w:i/>
                <w:spacing w:val="-6"/>
                <w:sz w:val="22"/>
              </w:rPr>
              <w:t> </w:t>
            </w:r>
            <w:r>
              <w:rPr>
                <w:i/>
                <w:sz w:val="22"/>
              </w:rPr>
              <w:t>crystal</w:t>
            </w:r>
            <w:r>
              <w:rPr>
                <w:i/>
                <w:spacing w:val="-6"/>
                <w:sz w:val="22"/>
              </w:rPr>
              <w:t> </w:t>
            </w:r>
            <w:r>
              <w:rPr>
                <w:i/>
                <w:sz w:val="22"/>
              </w:rPr>
              <w:t>slip,</w:t>
            </w:r>
            <w:r>
              <w:rPr>
                <w:i/>
                <w:sz w:val="22"/>
              </w:rPr>
              <w:t> dislocation motion under forces</w:t>
            </w:r>
          </w:p>
        </w:tc>
        <w:tc>
          <w:tcPr>
            <w:tcW w:w="3038" w:type="dxa"/>
          </w:tcPr>
          <w:p>
            <w:pPr>
              <w:pStyle w:val="TableParagraph"/>
              <w:spacing w:line="237" w:lineRule="auto" w:before="76"/>
              <w:rPr>
                <w:b/>
                <w:sz w:val="22"/>
              </w:rPr>
            </w:pPr>
            <w:r>
              <w:rPr>
                <w:b/>
                <w:sz w:val="22"/>
              </w:rPr>
              <w:t>Meyers</w:t>
            </w:r>
            <w:r>
              <w:rPr>
                <w:b/>
                <w:spacing w:val="-13"/>
                <w:sz w:val="22"/>
              </w:rPr>
              <w:t> </w:t>
            </w:r>
            <w:r>
              <w:rPr>
                <w:b/>
                <w:sz w:val="22"/>
              </w:rPr>
              <w:t>&amp;</w:t>
            </w:r>
            <w:r>
              <w:rPr>
                <w:b/>
                <w:spacing w:val="-12"/>
                <w:sz w:val="22"/>
              </w:rPr>
              <w:t> </w:t>
            </w:r>
            <w:r>
              <w:rPr>
                <w:b/>
                <w:sz w:val="22"/>
              </w:rPr>
              <w:t>Chawla:</w:t>
            </w:r>
            <w:r>
              <w:rPr>
                <w:b/>
                <w:spacing w:val="-12"/>
                <w:sz w:val="22"/>
              </w:rPr>
              <w:t> </w:t>
            </w:r>
            <w:r>
              <w:rPr>
                <w:b/>
                <w:sz w:val="22"/>
              </w:rPr>
              <w:t>CH.4.4-</w:t>
            </w:r>
            <w:r>
              <w:rPr>
                <w:b/>
                <w:spacing w:val="-2"/>
                <w:sz w:val="22"/>
              </w:rPr>
              <w:t>4.4.3</w:t>
            </w:r>
          </w:p>
          <w:p>
            <w:pPr>
              <w:pStyle w:val="TableParagraph"/>
              <w:spacing w:before="0"/>
              <w:rPr>
                <w:b/>
                <w:sz w:val="22"/>
              </w:rPr>
            </w:pPr>
            <w:r>
              <w:rPr>
                <w:b/>
                <w:sz w:val="22"/>
              </w:rPr>
              <w:t>(Wiley:</w:t>
            </w:r>
            <w:r>
              <w:rPr>
                <w:b/>
                <w:spacing w:val="-4"/>
                <w:sz w:val="22"/>
              </w:rPr>
              <w:t> </w:t>
            </w:r>
            <w:r>
              <w:rPr>
                <w:b/>
                <w:sz w:val="22"/>
              </w:rPr>
              <w:t>CH.</w:t>
            </w:r>
            <w:r>
              <w:rPr>
                <w:b/>
                <w:spacing w:val="-3"/>
                <w:sz w:val="22"/>
              </w:rPr>
              <w:t> </w:t>
            </w:r>
            <w:r>
              <w:rPr>
                <w:b/>
                <w:sz w:val="22"/>
              </w:rPr>
              <w:t>7.5</w:t>
            </w:r>
            <w:r>
              <w:rPr>
                <w:b/>
                <w:spacing w:val="-4"/>
                <w:sz w:val="22"/>
              </w:rPr>
              <w:t> </w:t>
            </w:r>
            <w:r>
              <w:rPr>
                <w:b/>
                <w:sz w:val="22"/>
              </w:rPr>
              <w:t>–</w:t>
            </w:r>
            <w:r>
              <w:rPr>
                <w:b/>
                <w:spacing w:val="-3"/>
                <w:sz w:val="22"/>
              </w:rPr>
              <w:t> </w:t>
            </w:r>
            <w:r>
              <w:rPr>
                <w:b/>
                <w:spacing w:val="-4"/>
                <w:sz w:val="22"/>
              </w:rPr>
              <w:t>7.7)</w:t>
            </w:r>
          </w:p>
          <w:p>
            <w:pPr>
              <w:pStyle w:val="TableParagraph"/>
              <w:rPr>
                <w:sz w:val="22"/>
              </w:rPr>
            </w:pPr>
            <w:r>
              <w:rPr>
                <w:spacing w:val="-2"/>
                <w:sz w:val="22"/>
              </w:rPr>
              <w:t>(PS3)</w:t>
            </w:r>
          </w:p>
        </w:tc>
      </w:tr>
      <w:tr>
        <w:trPr>
          <w:trHeight w:val="402" w:hRule="atLeast"/>
        </w:trPr>
        <w:tc>
          <w:tcPr>
            <w:tcW w:w="10338" w:type="dxa"/>
            <w:gridSpan w:val="3"/>
            <w:shd w:val="clear" w:color="auto" w:fill="D0CECE"/>
          </w:tcPr>
          <w:p>
            <w:pPr>
              <w:pStyle w:val="TableParagraph"/>
              <w:tabs>
                <w:tab w:pos="4666" w:val="left" w:leader="none"/>
              </w:tabs>
              <w:spacing w:before="73"/>
              <w:ind w:left="143"/>
              <w:rPr>
                <w:b/>
                <w:sz w:val="22"/>
              </w:rPr>
            </w:pPr>
            <w:r>
              <w:rPr>
                <w:b/>
                <w:spacing w:val="-4"/>
                <w:sz w:val="22"/>
              </w:rPr>
              <w:t>2/23</w:t>
            </w:r>
            <w:r>
              <w:rPr>
                <w:b/>
                <w:sz w:val="22"/>
              </w:rPr>
              <w:tab/>
              <w:t>Midterm</w:t>
            </w:r>
            <w:r>
              <w:rPr>
                <w:b/>
                <w:spacing w:val="-7"/>
                <w:sz w:val="22"/>
              </w:rPr>
              <w:t> </w:t>
            </w:r>
            <w:r>
              <w:rPr>
                <w:b/>
                <w:spacing w:val="-10"/>
                <w:sz w:val="22"/>
              </w:rPr>
              <w:t>I</w:t>
            </w:r>
          </w:p>
        </w:tc>
      </w:tr>
      <w:tr>
        <w:trPr>
          <w:trHeight w:val="1175" w:hRule="atLeast"/>
        </w:trPr>
        <w:tc>
          <w:tcPr>
            <w:tcW w:w="1339" w:type="dxa"/>
          </w:tcPr>
          <w:p>
            <w:pPr>
              <w:pStyle w:val="TableParagraph"/>
              <w:spacing w:before="73"/>
              <w:ind w:left="143"/>
              <w:rPr>
                <w:sz w:val="22"/>
              </w:rPr>
            </w:pPr>
            <w:r>
              <w:rPr>
                <w:spacing w:val="-2"/>
                <w:sz w:val="22"/>
              </w:rPr>
              <w:t>14-</w:t>
            </w:r>
            <w:r>
              <w:rPr>
                <w:spacing w:val="-5"/>
                <w:sz w:val="22"/>
              </w:rPr>
              <w:t>18</w:t>
            </w:r>
          </w:p>
        </w:tc>
        <w:tc>
          <w:tcPr>
            <w:tcW w:w="5961" w:type="dxa"/>
          </w:tcPr>
          <w:p>
            <w:pPr>
              <w:pStyle w:val="TableParagraph"/>
              <w:spacing w:before="73"/>
              <w:ind w:left="143"/>
              <w:rPr>
                <w:i/>
                <w:sz w:val="22"/>
              </w:rPr>
            </w:pPr>
            <w:r>
              <w:rPr>
                <w:b/>
                <w:sz w:val="22"/>
              </w:rPr>
              <w:t>Strengthening</w:t>
            </w:r>
            <w:r>
              <w:rPr>
                <w:b/>
                <w:spacing w:val="-10"/>
                <w:sz w:val="22"/>
              </w:rPr>
              <w:t> </w:t>
            </w:r>
            <w:r>
              <w:rPr>
                <w:b/>
                <w:sz w:val="22"/>
              </w:rPr>
              <w:t>mechanisms:</w:t>
            </w:r>
            <w:r>
              <w:rPr>
                <w:b/>
                <w:spacing w:val="-10"/>
                <w:sz w:val="22"/>
              </w:rPr>
              <w:t> </w:t>
            </w:r>
            <w:r>
              <w:rPr>
                <w:i/>
                <w:sz w:val="22"/>
              </w:rPr>
              <w:t>Dislocation</w:t>
            </w:r>
            <w:r>
              <w:rPr>
                <w:i/>
                <w:spacing w:val="-10"/>
                <w:sz w:val="22"/>
              </w:rPr>
              <w:t> </w:t>
            </w:r>
            <w:r>
              <w:rPr>
                <w:i/>
                <w:sz w:val="22"/>
              </w:rPr>
              <w:t>interactions</w:t>
            </w:r>
            <w:r>
              <w:rPr>
                <w:i/>
                <w:spacing w:val="-10"/>
                <w:sz w:val="22"/>
              </w:rPr>
              <w:t> </w:t>
            </w:r>
            <w:r>
              <w:rPr>
                <w:i/>
                <w:sz w:val="22"/>
              </w:rPr>
              <w:t>with</w:t>
            </w:r>
            <w:r>
              <w:rPr>
                <w:i/>
                <w:sz w:val="22"/>
              </w:rPr>
              <w:t> obstacles: other dislocations, point defects, particles, precipitates, grain boundaries.</w:t>
            </w:r>
          </w:p>
        </w:tc>
        <w:tc>
          <w:tcPr>
            <w:tcW w:w="3038" w:type="dxa"/>
          </w:tcPr>
          <w:p>
            <w:pPr>
              <w:pStyle w:val="TableParagraph"/>
              <w:spacing w:line="237" w:lineRule="auto" w:before="76"/>
              <w:ind w:right="169"/>
              <w:rPr>
                <w:b/>
                <w:sz w:val="22"/>
              </w:rPr>
            </w:pPr>
            <w:r>
              <w:rPr>
                <w:b/>
                <w:sz w:val="22"/>
              </w:rPr>
              <w:t>Meyers &amp; Chawla: CH. 4.4.4,</w:t>
            </w:r>
            <w:r>
              <w:rPr>
                <w:b/>
                <w:spacing w:val="-13"/>
                <w:sz w:val="22"/>
              </w:rPr>
              <w:t> </w:t>
            </w:r>
            <w:r>
              <w:rPr>
                <w:b/>
                <w:sz w:val="22"/>
              </w:rPr>
              <w:t>4.4.10,</w:t>
            </w:r>
            <w:r>
              <w:rPr>
                <w:b/>
                <w:spacing w:val="-12"/>
                <w:sz w:val="22"/>
              </w:rPr>
              <w:t> </w:t>
            </w:r>
            <w:r>
              <w:rPr>
                <w:b/>
                <w:sz w:val="22"/>
              </w:rPr>
              <w:t>4.4.11,</w:t>
            </w:r>
            <w:r>
              <w:rPr>
                <w:b/>
                <w:spacing w:val="-12"/>
                <w:sz w:val="22"/>
              </w:rPr>
              <w:t> </w:t>
            </w:r>
            <w:r>
              <w:rPr>
                <w:b/>
                <w:sz w:val="22"/>
              </w:rPr>
              <w:t>10;</w:t>
            </w:r>
          </w:p>
          <w:p>
            <w:pPr>
              <w:pStyle w:val="TableParagraph"/>
              <w:spacing w:before="0"/>
              <w:rPr>
                <w:b/>
                <w:sz w:val="22"/>
              </w:rPr>
            </w:pPr>
            <w:r>
              <w:rPr>
                <w:b/>
                <w:sz w:val="22"/>
              </w:rPr>
              <w:t>(Wiley:</w:t>
            </w:r>
            <w:r>
              <w:rPr>
                <w:b/>
                <w:spacing w:val="-4"/>
                <w:sz w:val="22"/>
              </w:rPr>
              <w:t> </w:t>
            </w:r>
            <w:r>
              <w:rPr>
                <w:b/>
                <w:sz w:val="22"/>
              </w:rPr>
              <w:t>CH.</w:t>
            </w:r>
            <w:r>
              <w:rPr>
                <w:b/>
                <w:spacing w:val="-3"/>
                <w:sz w:val="22"/>
              </w:rPr>
              <w:t> </w:t>
            </w:r>
            <w:r>
              <w:rPr>
                <w:b/>
                <w:sz w:val="22"/>
              </w:rPr>
              <w:t>7.8</w:t>
            </w:r>
            <w:r>
              <w:rPr>
                <w:b/>
                <w:spacing w:val="-4"/>
                <w:sz w:val="22"/>
              </w:rPr>
              <w:t> </w:t>
            </w:r>
            <w:r>
              <w:rPr>
                <w:b/>
                <w:sz w:val="22"/>
              </w:rPr>
              <w:t>–</w:t>
            </w:r>
            <w:r>
              <w:rPr>
                <w:b/>
                <w:spacing w:val="-3"/>
                <w:sz w:val="22"/>
              </w:rPr>
              <w:t> </w:t>
            </w:r>
            <w:r>
              <w:rPr>
                <w:b/>
                <w:spacing w:val="-2"/>
                <w:sz w:val="22"/>
              </w:rPr>
              <w:t>7.13)</w:t>
            </w:r>
          </w:p>
          <w:p>
            <w:pPr>
              <w:pStyle w:val="TableParagraph"/>
              <w:rPr>
                <w:sz w:val="22"/>
              </w:rPr>
            </w:pPr>
            <w:r>
              <w:rPr>
                <w:spacing w:val="-2"/>
                <w:sz w:val="22"/>
              </w:rPr>
              <w:t>(PS4)</w:t>
            </w:r>
          </w:p>
        </w:tc>
      </w:tr>
      <w:tr>
        <w:trPr>
          <w:trHeight w:val="916" w:hRule="atLeast"/>
        </w:trPr>
        <w:tc>
          <w:tcPr>
            <w:tcW w:w="1339" w:type="dxa"/>
          </w:tcPr>
          <w:p>
            <w:pPr>
              <w:pStyle w:val="TableParagraph"/>
              <w:spacing w:before="73"/>
              <w:ind w:left="143"/>
              <w:rPr>
                <w:sz w:val="22"/>
              </w:rPr>
            </w:pPr>
            <w:r>
              <w:rPr>
                <w:spacing w:val="-2"/>
                <w:sz w:val="22"/>
              </w:rPr>
              <w:t>19-</w:t>
            </w:r>
            <w:r>
              <w:rPr>
                <w:spacing w:val="-5"/>
                <w:sz w:val="22"/>
              </w:rPr>
              <w:t>21</w:t>
            </w:r>
          </w:p>
        </w:tc>
        <w:tc>
          <w:tcPr>
            <w:tcW w:w="5961" w:type="dxa"/>
          </w:tcPr>
          <w:p>
            <w:pPr>
              <w:pStyle w:val="TableParagraph"/>
              <w:spacing w:before="73"/>
              <w:ind w:left="143"/>
              <w:rPr>
                <w:i/>
                <w:sz w:val="22"/>
              </w:rPr>
            </w:pPr>
            <w:r>
              <w:rPr>
                <w:b/>
                <w:sz w:val="22"/>
              </w:rPr>
              <w:t>Materials</w:t>
            </w:r>
            <w:r>
              <w:rPr>
                <w:b/>
                <w:spacing w:val="-10"/>
                <w:sz w:val="22"/>
              </w:rPr>
              <w:t> </w:t>
            </w:r>
            <w:r>
              <w:rPr>
                <w:b/>
                <w:sz w:val="22"/>
              </w:rPr>
              <w:t>processing:</w:t>
            </w:r>
            <w:r>
              <w:rPr>
                <w:b/>
                <w:spacing w:val="-10"/>
                <w:sz w:val="22"/>
              </w:rPr>
              <w:t> </w:t>
            </w:r>
            <w:r>
              <w:rPr>
                <w:i/>
                <w:sz w:val="22"/>
              </w:rPr>
              <w:t>Controlling</w:t>
            </w:r>
            <w:r>
              <w:rPr>
                <w:i/>
                <w:spacing w:val="-10"/>
                <w:sz w:val="22"/>
              </w:rPr>
              <w:t> </w:t>
            </w:r>
            <w:r>
              <w:rPr>
                <w:i/>
                <w:sz w:val="22"/>
              </w:rPr>
              <w:t>microstructure</w:t>
            </w:r>
            <w:r>
              <w:rPr>
                <w:i/>
                <w:spacing w:val="-10"/>
                <w:sz w:val="22"/>
              </w:rPr>
              <w:t> </w:t>
            </w:r>
            <w:r>
              <w:rPr>
                <w:i/>
                <w:sz w:val="22"/>
              </w:rPr>
              <w:t>through</w:t>
            </w:r>
            <w:r>
              <w:rPr>
                <w:i/>
                <w:sz w:val="22"/>
              </w:rPr>
              <w:t> </w:t>
            </w:r>
            <w:r>
              <w:rPr>
                <w:i/>
                <w:spacing w:val="-2"/>
                <w:sz w:val="22"/>
              </w:rPr>
              <w:t>processing</w:t>
            </w:r>
          </w:p>
        </w:tc>
        <w:tc>
          <w:tcPr>
            <w:tcW w:w="3038" w:type="dxa"/>
          </w:tcPr>
          <w:p>
            <w:pPr>
              <w:pStyle w:val="TableParagraph"/>
              <w:spacing w:before="73"/>
              <w:ind w:right="169"/>
              <w:rPr>
                <w:b/>
                <w:sz w:val="22"/>
              </w:rPr>
            </w:pPr>
            <w:r>
              <w:rPr>
                <w:b/>
                <w:sz w:val="22"/>
              </w:rPr>
              <w:t>Meyers</w:t>
            </w:r>
            <w:r>
              <w:rPr>
                <w:b/>
                <w:spacing w:val="-13"/>
                <w:sz w:val="22"/>
              </w:rPr>
              <w:t> </w:t>
            </w:r>
            <w:r>
              <w:rPr>
                <w:b/>
                <w:sz w:val="22"/>
              </w:rPr>
              <w:t>&amp;</w:t>
            </w:r>
            <w:r>
              <w:rPr>
                <w:b/>
                <w:spacing w:val="-12"/>
                <w:sz w:val="22"/>
              </w:rPr>
              <w:t> </w:t>
            </w:r>
            <w:r>
              <w:rPr>
                <w:b/>
                <w:sz w:val="22"/>
              </w:rPr>
              <w:t>Chawla:</w:t>
            </w:r>
            <w:r>
              <w:rPr>
                <w:b/>
                <w:spacing w:val="-12"/>
                <w:sz w:val="22"/>
              </w:rPr>
              <w:t> </w:t>
            </w:r>
            <w:r>
              <w:rPr>
                <w:b/>
                <w:sz w:val="22"/>
              </w:rPr>
              <w:t>5.4-5.6, </w:t>
            </w:r>
            <w:r>
              <w:rPr>
                <w:b/>
                <w:spacing w:val="-4"/>
                <w:sz w:val="22"/>
              </w:rPr>
              <w:t>6.3</w:t>
            </w:r>
          </w:p>
          <w:p>
            <w:pPr>
              <w:pStyle w:val="TableParagraph"/>
              <w:spacing w:line="256" w:lineRule="exact" w:before="0"/>
              <w:rPr>
                <w:b/>
                <w:sz w:val="22"/>
              </w:rPr>
            </w:pPr>
            <w:r>
              <w:rPr>
                <w:b/>
                <w:sz w:val="22"/>
              </w:rPr>
              <w:t>(Wiley:</w:t>
            </w:r>
            <w:r>
              <w:rPr>
                <w:b/>
                <w:spacing w:val="-4"/>
                <w:sz w:val="22"/>
              </w:rPr>
              <w:t> </w:t>
            </w:r>
            <w:r>
              <w:rPr>
                <w:b/>
                <w:sz w:val="22"/>
              </w:rPr>
              <w:t>CH.</w:t>
            </w:r>
            <w:r>
              <w:rPr>
                <w:b/>
                <w:spacing w:val="-3"/>
                <w:sz w:val="22"/>
              </w:rPr>
              <w:t> </w:t>
            </w:r>
            <w:r>
              <w:rPr>
                <w:b/>
                <w:sz w:val="22"/>
              </w:rPr>
              <w:t>11.7</w:t>
            </w:r>
            <w:r>
              <w:rPr>
                <w:b/>
                <w:spacing w:val="-4"/>
                <w:sz w:val="22"/>
              </w:rPr>
              <w:t> </w:t>
            </w:r>
            <w:r>
              <w:rPr>
                <w:b/>
                <w:sz w:val="22"/>
              </w:rPr>
              <w:t>–</w:t>
            </w:r>
            <w:r>
              <w:rPr>
                <w:b/>
                <w:spacing w:val="-3"/>
                <w:sz w:val="22"/>
              </w:rPr>
              <w:t> </w:t>
            </w:r>
            <w:r>
              <w:rPr>
                <w:b/>
                <w:spacing w:val="-2"/>
                <w:sz w:val="22"/>
              </w:rPr>
              <w:t>11.9)</w:t>
            </w:r>
          </w:p>
        </w:tc>
      </w:tr>
      <w:tr>
        <w:trPr>
          <w:trHeight w:val="661" w:hRule="atLeast"/>
        </w:trPr>
        <w:tc>
          <w:tcPr>
            <w:tcW w:w="1339" w:type="dxa"/>
          </w:tcPr>
          <w:p>
            <w:pPr>
              <w:pStyle w:val="TableParagraph"/>
              <w:spacing w:before="73"/>
              <w:ind w:left="143"/>
              <w:rPr>
                <w:sz w:val="22"/>
              </w:rPr>
            </w:pPr>
            <w:r>
              <w:rPr>
                <w:spacing w:val="-2"/>
                <w:sz w:val="22"/>
              </w:rPr>
              <w:t>22-</w:t>
            </w:r>
            <w:r>
              <w:rPr>
                <w:spacing w:val="-5"/>
                <w:sz w:val="22"/>
              </w:rPr>
              <w:t>24</w:t>
            </w:r>
          </w:p>
        </w:tc>
        <w:tc>
          <w:tcPr>
            <w:tcW w:w="5961" w:type="dxa"/>
          </w:tcPr>
          <w:p>
            <w:pPr>
              <w:pStyle w:val="TableParagraph"/>
              <w:spacing w:before="73"/>
              <w:ind w:left="143" w:right="1108"/>
              <w:rPr>
                <w:i/>
                <w:sz w:val="22"/>
              </w:rPr>
            </w:pPr>
            <w:r>
              <w:rPr>
                <w:b/>
                <w:sz w:val="22"/>
              </w:rPr>
              <w:t>Fracture</w:t>
            </w:r>
            <w:r>
              <w:rPr>
                <w:b/>
                <w:spacing w:val="-10"/>
                <w:sz w:val="22"/>
              </w:rPr>
              <w:t> </w:t>
            </w:r>
            <w:r>
              <w:rPr>
                <w:b/>
                <w:sz w:val="22"/>
              </w:rPr>
              <w:t>mechanisms:</w:t>
            </w:r>
            <w:r>
              <w:rPr>
                <w:b/>
                <w:spacing w:val="-10"/>
                <w:sz w:val="22"/>
              </w:rPr>
              <w:t> </w:t>
            </w:r>
            <w:r>
              <w:rPr>
                <w:i/>
                <w:sz w:val="22"/>
              </w:rPr>
              <w:t>Brittle</w:t>
            </w:r>
            <w:r>
              <w:rPr>
                <w:i/>
                <w:spacing w:val="-10"/>
                <w:sz w:val="22"/>
              </w:rPr>
              <w:t> </w:t>
            </w:r>
            <w:r>
              <w:rPr>
                <w:i/>
                <w:sz w:val="22"/>
              </w:rPr>
              <w:t>and</w:t>
            </w:r>
            <w:r>
              <w:rPr>
                <w:i/>
                <w:spacing w:val="-10"/>
                <w:sz w:val="22"/>
              </w:rPr>
              <w:t> </w:t>
            </w:r>
            <w:r>
              <w:rPr>
                <w:i/>
                <w:sz w:val="22"/>
              </w:rPr>
              <w:t>ductile</w:t>
            </w:r>
            <w:r>
              <w:rPr>
                <w:i/>
                <w:sz w:val="22"/>
              </w:rPr>
              <w:t> fracture, theoretical cohesive strength</w:t>
            </w:r>
          </w:p>
        </w:tc>
        <w:tc>
          <w:tcPr>
            <w:tcW w:w="3038" w:type="dxa"/>
          </w:tcPr>
          <w:p>
            <w:pPr>
              <w:pStyle w:val="TableParagraph"/>
              <w:spacing w:before="73"/>
              <w:rPr>
                <w:b/>
                <w:sz w:val="22"/>
              </w:rPr>
            </w:pPr>
            <w:r>
              <w:rPr>
                <w:b/>
                <w:sz w:val="22"/>
              </w:rPr>
              <w:t>Meyers</w:t>
            </w:r>
            <w:r>
              <w:rPr>
                <w:b/>
                <w:spacing w:val="-13"/>
                <w:sz w:val="22"/>
              </w:rPr>
              <w:t> </w:t>
            </w:r>
            <w:r>
              <w:rPr>
                <w:b/>
                <w:sz w:val="22"/>
              </w:rPr>
              <w:t>&amp;</w:t>
            </w:r>
            <w:r>
              <w:rPr>
                <w:b/>
                <w:spacing w:val="-12"/>
                <w:sz w:val="22"/>
              </w:rPr>
              <w:t> </w:t>
            </w:r>
            <w:r>
              <w:rPr>
                <w:b/>
                <w:sz w:val="22"/>
              </w:rPr>
              <w:t>Chawla:</w:t>
            </w:r>
            <w:r>
              <w:rPr>
                <w:b/>
                <w:spacing w:val="-12"/>
                <w:sz w:val="22"/>
              </w:rPr>
              <w:t> </w:t>
            </w:r>
            <w:r>
              <w:rPr>
                <w:b/>
                <w:sz w:val="22"/>
              </w:rPr>
              <w:t>8.2-8.2.3 (Wiley: CH. 8.1 – 8.4)</w:t>
            </w:r>
          </w:p>
        </w:tc>
      </w:tr>
      <w:tr>
        <w:trPr>
          <w:trHeight w:val="1434" w:hRule="atLeast"/>
        </w:trPr>
        <w:tc>
          <w:tcPr>
            <w:tcW w:w="1339" w:type="dxa"/>
          </w:tcPr>
          <w:p>
            <w:pPr>
              <w:pStyle w:val="TableParagraph"/>
              <w:spacing w:before="73"/>
              <w:ind w:left="143"/>
              <w:rPr>
                <w:sz w:val="22"/>
              </w:rPr>
            </w:pPr>
            <w:r>
              <w:rPr>
                <w:spacing w:val="-2"/>
                <w:sz w:val="22"/>
              </w:rPr>
              <w:t>25-</w:t>
            </w:r>
            <w:r>
              <w:rPr>
                <w:spacing w:val="-5"/>
                <w:sz w:val="22"/>
              </w:rPr>
              <w:t>27</w:t>
            </w:r>
          </w:p>
        </w:tc>
        <w:tc>
          <w:tcPr>
            <w:tcW w:w="5961" w:type="dxa"/>
          </w:tcPr>
          <w:p>
            <w:pPr>
              <w:pStyle w:val="TableParagraph"/>
              <w:spacing w:before="73"/>
              <w:ind w:left="143" w:right="1108"/>
              <w:rPr>
                <w:i/>
                <w:sz w:val="22"/>
              </w:rPr>
            </w:pPr>
            <w:r>
              <w:rPr>
                <w:b/>
                <w:sz w:val="22"/>
              </w:rPr>
              <w:t>Fracture mechanics and toughness: </w:t>
            </w:r>
            <w:r>
              <w:rPr>
                <w:i/>
                <w:sz w:val="22"/>
              </w:rPr>
              <w:t>Stress</w:t>
            </w:r>
            <w:r>
              <w:rPr>
                <w:i/>
                <w:sz w:val="22"/>
              </w:rPr>
              <w:t> intensity</w:t>
            </w:r>
            <w:r>
              <w:rPr>
                <w:i/>
                <w:spacing w:val="-8"/>
                <w:sz w:val="22"/>
              </w:rPr>
              <w:t> </w:t>
            </w:r>
            <w:r>
              <w:rPr>
                <w:i/>
                <w:sz w:val="22"/>
              </w:rPr>
              <w:t>factor,</w:t>
            </w:r>
            <w:r>
              <w:rPr>
                <w:i/>
                <w:spacing w:val="-8"/>
                <w:sz w:val="22"/>
              </w:rPr>
              <w:t> </w:t>
            </w:r>
            <w:r>
              <w:rPr>
                <w:i/>
                <w:sz w:val="22"/>
              </w:rPr>
              <w:t>Griffith</w:t>
            </w:r>
            <w:r>
              <w:rPr>
                <w:i/>
                <w:spacing w:val="-8"/>
                <w:sz w:val="22"/>
              </w:rPr>
              <w:t> </w:t>
            </w:r>
            <w:r>
              <w:rPr>
                <w:i/>
                <w:sz w:val="22"/>
              </w:rPr>
              <w:t>fracture</w:t>
            </w:r>
            <w:r>
              <w:rPr>
                <w:i/>
                <w:spacing w:val="-8"/>
                <w:sz w:val="22"/>
              </w:rPr>
              <w:t> </w:t>
            </w:r>
            <w:r>
              <w:rPr>
                <w:i/>
                <w:sz w:val="22"/>
              </w:rPr>
              <w:t>criterion,</w:t>
            </w:r>
            <w:r>
              <w:rPr>
                <w:i/>
                <w:spacing w:val="-8"/>
                <w:sz w:val="22"/>
              </w:rPr>
              <w:t> </w:t>
            </w:r>
            <w:r>
              <w:rPr>
                <w:i/>
                <w:sz w:val="22"/>
              </w:rPr>
              <w:t>and toughening mechanisms</w:t>
            </w:r>
          </w:p>
        </w:tc>
        <w:tc>
          <w:tcPr>
            <w:tcW w:w="3038" w:type="dxa"/>
          </w:tcPr>
          <w:p>
            <w:pPr>
              <w:pStyle w:val="TableParagraph"/>
              <w:spacing w:before="73"/>
              <w:rPr>
                <w:b/>
                <w:sz w:val="22"/>
              </w:rPr>
            </w:pPr>
            <w:r>
              <w:rPr>
                <w:b/>
                <w:sz w:val="22"/>
              </w:rPr>
              <w:t>Meyers</w:t>
            </w:r>
            <w:r>
              <w:rPr>
                <w:b/>
                <w:spacing w:val="-5"/>
                <w:sz w:val="22"/>
              </w:rPr>
              <w:t> </w:t>
            </w:r>
            <w:r>
              <w:rPr>
                <w:b/>
                <w:sz w:val="22"/>
              </w:rPr>
              <w:t>&amp;</w:t>
            </w:r>
            <w:r>
              <w:rPr>
                <w:b/>
                <w:spacing w:val="-4"/>
                <w:sz w:val="22"/>
              </w:rPr>
              <w:t> </w:t>
            </w:r>
            <w:r>
              <w:rPr>
                <w:b/>
                <w:sz w:val="22"/>
              </w:rPr>
              <w:t>Chawla:</w:t>
            </w:r>
            <w:r>
              <w:rPr>
                <w:b/>
                <w:spacing w:val="-4"/>
                <w:sz w:val="22"/>
              </w:rPr>
              <w:t> </w:t>
            </w:r>
            <w:r>
              <w:rPr>
                <w:b/>
                <w:sz w:val="22"/>
              </w:rPr>
              <w:t>CH.</w:t>
            </w:r>
            <w:r>
              <w:rPr>
                <w:b/>
                <w:spacing w:val="-4"/>
                <w:sz w:val="22"/>
              </w:rPr>
              <w:t> 9.1-</w:t>
            </w:r>
          </w:p>
          <w:p>
            <w:pPr>
              <w:pStyle w:val="TableParagraph"/>
              <w:spacing w:line="256" w:lineRule="exact"/>
              <w:rPr>
                <w:b/>
                <w:sz w:val="22"/>
              </w:rPr>
            </w:pPr>
            <w:r>
              <w:rPr>
                <w:b/>
                <w:sz w:val="22"/>
              </w:rPr>
              <w:t>9.6;</w:t>
            </w:r>
            <w:r>
              <w:rPr>
                <w:b/>
                <w:spacing w:val="-4"/>
                <w:sz w:val="22"/>
              </w:rPr>
              <w:t> </w:t>
            </w:r>
            <w:r>
              <w:rPr>
                <w:b/>
                <w:sz w:val="22"/>
              </w:rPr>
              <w:t>(Wiley:</w:t>
            </w:r>
            <w:r>
              <w:rPr>
                <w:b/>
                <w:spacing w:val="-4"/>
                <w:sz w:val="22"/>
              </w:rPr>
              <w:t> </w:t>
            </w:r>
            <w:r>
              <w:rPr>
                <w:b/>
                <w:sz w:val="22"/>
              </w:rPr>
              <w:t>CH.</w:t>
            </w:r>
            <w:r>
              <w:rPr>
                <w:b/>
                <w:spacing w:val="-3"/>
                <w:sz w:val="22"/>
              </w:rPr>
              <w:t> </w:t>
            </w:r>
            <w:r>
              <w:rPr>
                <w:b/>
                <w:sz w:val="22"/>
              </w:rPr>
              <w:t>8.5</w:t>
            </w:r>
            <w:r>
              <w:rPr>
                <w:b/>
                <w:spacing w:val="-4"/>
                <w:sz w:val="22"/>
              </w:rPr>
              <w:t> </w:t>
            </w:r>
            <w:r>
              <w:rPr>
                <w:b/>
                <w:sz w:val="22"/>
              </w:rPr>
              <w:t>–</w:t>
            </w:r>
            <w:r>
              <w:rPr>
                <w:b/>
                <w:spacing w:val="-3"/>
                <w:sz w:val="22"/>
              </w:rPr>
              <w:t> </w:t>
            </w:r>
            <w:r>
              <w:rPr>
                <w:b/>
                <w:spacing w:val="-5"/>
                <w:sz w:val="22"/>
              </w:rPr>
              <w:t>8.6</w:t>
            </w:r>
          </w:p>
          <w:p>
            <w:pPr>
              <w:pStyle w:val="TableParagraph"/>
              <w:spacing w:line="256" w:lineRule="exact" w:before="0"/>
              <w:rPr>
                <w:b/>
                <w:sz w:val="22"/>
              </w:rPr>
            </w:pPr>
            <w:r>
              <w:rPr>
                <w:b/>
                <w:sz w:val="22"/>
              </w:rPr>
              <w:t>CH.</w:t>
            </w:r>
            <w:r>
              <w:rPr>
                <w:b/>
                <w:spacing w:val="-3"/>
                <w:sz w:val="22"/>
              </w:rPr>
              <w:t> </w:t>
            </w:r>
            <w:r>
              <w:rPr>
                <w:b/>
                <w:sz w:val="22"/>
              </w:rPr>
              <w:t>12.8</w:t>
            </w:r>
            <w:r>
              <w:rPr>
                <w:b/>
                <w:spacing w:val="-3"/>
                <w:sz w:val="22"/>
              </w:rPr>
              <w:t> </w:t>
            </w:r>
            <w:r>
              <w:rPr>
                <w:b/>
                <w:sz w:val="22"/>
              </w:rPr>
              <w:t>–</w:t>
            </w:r>
            <w:r>
              <w:rPr>
                <w:b/>
                <w:spacing w:val="-2"/>
                <w:sz w:val="22"/>
              </w:rPr>
              <w:t> 12.11,</w:t>
            </w:r>
          </w:p>
          <w:p>
            <w:pPr>
              <w:pStyle w:val="TableParagraph"/>
              <w:spacing w:before="1"/>
              <w:rPr>
                <w:b/>
                <w:sz w:val="22"/>
              </w:rPr>
            </w:pPr>
            <w:r>
              <w:rPr>
                <w:b/>
                <w:sz w:val="22"/>
              </w:rPr>
              <w:t>CH.</w:t>
            </w:r>
            <w:r>
              <w:rPr>
                <w:b/>
                <w:spacing w:val="-3"/>
                <w:sz w:val="22"/>
              </w:rPr>
              <w:t> </w:t>
            </w:r>
            <w:r>
              <w:rPr>
                <w:b/>
                <w:sz w:val="22"/>
              </w:rPr>
              <w:t>16.1</w:t>
            </w:r>
            <w:r>
              <w:rPr>
                <w:b/>
                <w:spacing w:val="-3"/>
                <w:sz w:val="22"/>
              </w:rPr>
              <w:t> </w:t>
            </w:r>
            <w:r>
              <w:rPr>
                <w:b/>
                <w:sz w:val="22"/>
              </w:rPr>
              <w:t>–</w:t>
            </w:r>
            <w:r>
              <w:rPr>
                <w:b/>
                <w:spacing w:val="-2"/>
                <w:sz w:val="22"/>
              </w:rPr>
              <w:t> </w:t>
            </w:r>
            <w:r>
              <w:rPr>
                <w:b/>
                <w:spacing w:val="-4"/>
                <w:sz w:val="22"/>
              </w:rPr>
              <w:t>16.5)</w:t>
            </w:r>
          </w:p>
          <w:p>
            <w:pPr>
              <w:pStyle w:val="TableParagraph"/>
              <w:spacing w:before="1"/>
              <w:rPr>
                <w:sz w:val="22"/>
              </w:rPr>
            </w:pPr>
            <w:r>
              <w:rPr>
                <w:spacing w:val="-2"/>
                <w:sz w:val="22"/>
              </w:rPr>
              <w:t>(PS5)</w:t>
            </w:r>
          </w:p>
        </w:tc>
      </w:tr>
      <w:tr>
        <w:trPr>
          <w:trHeight w:val="402" w:hRule="atLeast"/>
        </w:trPr>
        <w:tc>
          <w:tcPr>
            <w:tcW w:w="10338" w:type="dxa"/>
            <w:gridSpan w:val="3"/>
            <w:shd w:val="clear" w:color="auto" w:fill="D0CECE"/>
          </w:tcPr>
          <w:p>
            <w:pPr>
              <w:pStyle w:val="TableParagraph"/>
              <w:tabs>
                <w:tab w:pos="4487" w:val="left" w:leader="none"/>
              </w:tabs>
              <w:spacing w:before="73"/>
              <w:ind w:left="143"/>
              <w:rPr>
                <w:b/>
                <w:sz w:val="22"/>
              </w:rPr>
            </w:pPr>
            <w:r>
              <w:rPr>
                <w:b/>
                <w:spacing w:val="-5"/>
                <w:sz w:val="22"/>
              </w:rPr>
              <w:t>4/9</w:t>
            </w:r>
            <w:r>
              <w:rPr>
                <w:b/>
                <w:sz w:val="22"/>
              </w:rPr>
              <w:tab/>
              <w:t>Midterm</w:t>
            </w:r>
            <w:r>
              <w:rPr>
                <w:b/>
                <w:spacing w:val="-9"/>
                <w:sz w:val="22"/>
              </w:rPr>
              <w:t> </w:t>
            </w:r>
            <w:r>
              <w:rPr>
                <w:b/>
                <w:spacing w:val="-5"/>
                <w:sz w:val="22"/>
              </w:rPr>
              <w:t>II</w:t>
            </w:r>
          </w:p>
        </w:tc>
      </w:tr>
    </w:tbl>
    <w:p>
      <w:pPr>
        <w:pStyle w:val="BodyText"/>
        <w:spacing w:before="12"/>
        <w:rPr>
          <w:b/>
          <w:i/>
        </w:rPr>
      </w:pPr>
    </w:p>
    <w:p>
      <w:pPr>
        <w:spacing w:before="0"/>
        <w:ind w:left="10" w:right="0" w:firstLine="0"/>
        <w:jc w:val="left"/>
        <w:rPr>
          <w:b/>
          <w:i/>
          <w:sz w:val="22"/>
        </w:rPr>
      </w:pPr>
      <w:r>
        <w:rPr>
          <w:b/>
          <w:i/>
          <w:sz w:val="22"/>
        </w:rPr>
        <w:t>Attendance</w:t>
      </w:r>
      <w:r>
        <w:rPr>
          <w:b/>
          <w:i/>
          <w:spacing w:val="-8"/>
          <w:sz w:val="22"/>
        </w:rPr>
        <w:t> </w:t>
      </w:r>
      <w:r>
        <w:rPr>
          <w:b/>
          <w:i/>
          <w:sz w:val="22"/>
        </w:rPr>
        <w:t>Policy,</w:t>
      </w:r>
      <w:r>
        <w:rPr>
          <w:b/>
          <w:i/>
          <w:spacing w:val="-7"/>
          <w:sz w:val="22"/>
        </w:rPr>
        <w:t> </w:t>
      </w:r>
      <w:r>
        <w:rPr>
          <w:b/>
          <w:i/>
          <w:sz w:val="22"/>
        </w:rPr>
        <w:t>Class</w:t>
      </w:r>
      <w:r>
        <w:rPr>
          <w:b/>
          <w:i/>
          <w:spacing w:val="-8"/>
          <w:sz w:val="22"/>
        </w:rPr>
        <w:t> </w:t>
      </w:r>
      <w:r>
        <w:rPr>
          <w:b/>
          <w:i/>
          <w:sz w:val="22"/>
        </w:rPr>
        <w:t>Expectations,</w:t>
      </w:r>
      <w:r>
        <w:rPr>
          <w:b/>
          <w:i/>
          <w:spacing w:val="-7"/>
          <w:sz w:val="22"/>
        </w:rPr>
        <w:t> </w:t>
      </w:r>
      <w:r>
        <w:rPr>
          <w:b/>
          <w:i/>
          <w:sz w:val="22"/>
        </w:rPr>
        <w:t>and</w:t>
      </w:r>
      <w:r>
        <w:rPr>
          <w:b/>
          <w:i/>
          <w:spacing w:val="-8"/>
          <w:sz w:val="22"/>
        </w:rPr>
        <w:t> </w:t>
      </w:r>
      <w:r>
        <w:rPr>
          <w:b/>
          <w:i/>
          <w:sz w:val="22"/>
        </w:rPr>
        <w:t>Make-Up</w:t>
      </w:r>
      <w:r>
        <w:rPr>
          <w:b/>
          <w:i/>
          <w:spacing w:val="-7"/>
          <w:sz w:val="22"/>
        </w:rPr>
        <w:t> </w:t>
      </w:r>
      <w:r>
        <w:rPr>
          <w:b/>
          <w:i/>
          <w:spacing w:val="-2"/>
          <w:sz w:val="22"/>
        </w:rPr>
        <w:t>Policy</w:t>
      </w:r>
    </w:p>
    <w:p>
      <w:pPr>
        <w:pStyle w:val="BodyText"/>
        <w:spacing w:before="1"/>
        <w:ind w:left="10"/>
      </w:pPr>
      <w:r>
        <w:rPr/>
        <w:t>Class</w:t>
      </w:r>
      <w:r>
        <w:rPr>
          <w:spacing w:val="-6"/>
        </w:rPr>
        <w:t> </w:t>
      </w:r>
      <w:r>
        <w:rPr/>
        <w:t>Format:</w:t>
      </w:r>
      <w:r>
        <w:rPr>
          <w:spacing w:val="-5"/>
        </w:rPr>
        <w:t> </w:t>
      </w:r>
      <w:r>
        <w:rPr/>
        <w:t>This</w:t>
      </w:r>
      <w:r>
        <w:rPr>
          <w:spacing w:val="-6"/>
        </w:rPr>
        <w:t> </w:t>
      </w:r>
      <w:r>
        <w:rPr/>
        <w:t>course</w:t>
      </w:r>
      <w:r>
        <w:rPr>
          <w:spacing w:val="-5"/>
        </w:rPr>
        <w:t> </w:t>
      </w:r>
      <w:r>
        <w:rPr/>
        <w:t>is</w:t>
      </w:r>
      <w:r>
        <w:rPr>
          <w:spacing w:val="-5"/>
        </w:rPr>
        <w:t> </w:t>
      </w:r>
      <w:r>
        <w:rPr/>
        <w:t>in-</w:t>
      </w:r>
      <w:r>
        <w:rPr>
          <w:spacing w:val="-2"/>
        </w:rPr>
        <w:t>person.</w:t>
      </w:r>
    </w:p>
    <w:p>
      <w:pPr>
        <w:pStyle w:val="BodyText"/>
        <w:spacing w:before="3"/>
      </w:pPr>
    </w:p>
    <w:p>
      <w:pPr>
        <w:pStyle w:val="BodyText"/>
        <w:ind w:left="10" w:right="344"/>
        <w:jc w:val="both"/>
      </w:pPr>
      <w:r>
        <w:rPr/>
        <w:t>The instructor and UF expect the highest standards of honesty and integrity in the academic performance of its students. Any student caught cheating in this course will receive an F, and the case will be officially reported to UF as</w:t>
      </w:r>
      <w:r>
        <w:rPr>
          <w:spacing w:val="-4"/>
        </w:rPr>
        <w:t> </w:t>
      </w:r>
      <w:r>
        <w:rPr/>
        <w:t>academic</w:t>
      </w:r>
      <w:r>
        <w:rPr>
          <w:spacing w:val="-4"/>
        </w:rPr>
        <w:t> </w:t>
      </w:r>
      <w:r>
        <w:rPr/>
        <w:t>misconduct.</w:t>
      </w:r>
      <w:r>
        <w:rPr>
          <w:spacing w:val="-4"/>
        </w:rPr>
        <w:t> </w:t>
      </w:r>
      <w:r>
        <w:rPr/>
        <w:t>At</w:t>
      </w:r>
      <w:r>
        <w:rPr>
          <w:spacing w:val="-4"/>
        </w:rPr>
        <w:t> </w:t>
      </w:r>
      <w:r>
        <w:rPr/>
        <w:t>the</w:t>
      </w:r>
      <w:r>
        <w:rPr>
          <w:spacing w:val="-4"/>
        </w:rPr>
        <w:t> </w:t>
      </w:r>
      <w:r>
        <w:rPr/>
        <w:t>same</w:t>
      </w:r>
      <w:r>
        <w:rPr>
          <w:spacing w:val="-4"/>
        </w:rPr>
        <w:t> </w:t>
      </w:r>
      <w:r>
        <w:rPr/>
        <w:t>time,</w:t>
      </w:r>
      <w:r>
        <w:rPr>
          <w:spacing w:val="-4"/>
        </w:rPr>
        <w:t> </w:t>
      </w:r>
      <w:r>
        <w:rPr/>
        <w:t>we</w:t>
      </w:r>
      <w:r>
        <w:rPr>
          <w:spacing w:val="-4"/>
        </w:rPr>
        <w:t> </w:t>
      </w:r>
      <w:r>
        <w:rPr/>
        <w:t>strongly</w:t>
      </w:r>
      <w:r>
        <w:rPr>
          <w:spacing w:val="-4"/>
        </w:rPr>
        <w:t> </w:t>
      </w:r>
      <w:r>
        <w:rPr/>
        <w:t>encourage</w:t>
      </w:r>
      <w:r>
        <w:rPr>
          <w:spacing w:val="-4"/>
        </w:rPr>
        <w:t> </w:t>
      </w:r>
      <w:r>
        <w:rPr/>
        <w:t>collaborative</w:t>
      </w:r>
      <w:r>
        <w:rPr>
          <w:spacing w:val="-4"/>
        </w:rPr>
        <w:t> </w:t>
      </w:r>
      <w:r>
        <w:rPr/>
        <w:t>group</w:t>
      </w:r>
      <w:r>
        <w:rPr>
          <w:spacing w:val="-4"/>
        </w:rPr>
        <w:t> </w:t>
      </w:r>
      <w:r>
        <w:rPr/>
        <w:t>interactions.</w:t>
      </w:r>
      <w:r>
        <w:rPr>
          <w:spacing w:val="-4"/>
        </w:rPr>
        <w:t> </w:t>
      </w:r>
      <w:r>
        <w:rPr/>
        <w:t>Engineers</w:t>
      </w:r>
      <w:r>
        <w:rPr>
          <w:spacing w:val="-4"/>
        </w:rPr>
        <w:t> </w:t>
      </w:r>
      <w:r>
        <w:rPr/>
        <w:t>work best in teams to solve complex problems, so we also encourage you to form teams to study complex topics and collaboratively work on course concepts. It is, however, very important for you to distinguish your collaborative work</w:t>
      </w:r>
      <w:r>
        <w:rPr>
          <w:spacing w:val="-9"/>
        </w:rPr>
        <w:t> </w:t>
      </w:r>
      <w:r>
        <w:rPr/>
        <w:t>from</w:t>
      </w:r>
      <w:r>
        <w:rPr>
          <w:spacing w:val="-9"/>
        </w:rPr>
        <w:t> </w:t>
      </w:r>
      <w:r>
        <w:rPr/>
        <w:t>your</w:t>
      </w:r>
      <w:r>
        <w:rPr>
          <w:spacing w:val="-9"/>
        </w:rPr>
        <w:t> </w:t>
      </w:r>
      <w:r>
        <w:rPr/>
        <w:t>own.</w:t>
      </w:r>
      <w:r>
        <w:rPr>
          <w:spacing w:val="-9"/>
        </w:rPr>
        <w:t> </w:t>
      </w:r>
      <w:r>
        <w:rPr/>
        <w:t>We</w:t>
      </w:r>
      <w:r>
        <w:rPr>
          <w:spacing w:val="-9"/>
        </w:rPr>
        <w:t> </w:t>
      </w:r>
      <w:r>
        <w:rPr/>
        <w:t>expect</w:t>
      </w:r>
      <w:r>
        <w:rPr>
          <w:spacing w:val="-9"/>
        </w:rPr>
        <w:t> </w:t>
      </w:r>
      <w:r>
        <w:rPr/>
        <w:t>your</w:t>
      </w:r>
      <w:r>
        <w:rPr>
          <w:spacing w:val="-9"/>
        </w:rPr>
        <w:t> </w:t>
      </w:r>
      <w:r>
        <w:rPr/>
        <w:t>final</w:t>
      </w:r>
      <w:r>
        <w:rPr>
          <w:spacing w:val="-9"/>
        </w:rPr>
        <w:t> </w:t>
      </w:r>
      <w:r>
        <w:rPr/>
        <w:t>problem</w:t>
      </w:r>
      <w:r>
        <w:rPr>
          <w:spacing w:val="-9"/>
        </w:rPr>
        <w:t> </w:t>
      </w:r>
      <w:r>
        <w:rPr/>
        <w:t>sets</w:t>
      </w:r>
      <w:r>
        <w:rPr>
          <w:spacing w:val="-9"/>
        </w:rPr>
        <w:t> </w:t>
      </w:r>
      <w:r>
        <w:rPr/>
        <w:t>to</w:t>
      </w:r>
      <w:r>
        <w:rPr>
          <w:spacing w:val="-9"/>
        </w:rPr>
        <w:t> </w:t>
      </w:r>
      <w:r>
        <w:rPr/>
        <w:t>carry</w:t>
      </w:r>
      <w:r>
        <w:rPr>
          <w:spacing w:val="-9"/>
        </w:rPr>
        <w:t> </w:t>
      </w:r>
      <w:r>
        <w:rPr/>
        <w:t>your</w:t>
      </w:r>
      <w:r>
        <w:rPr>
          <w:spacing w:val="-9"/>
        </w:rPr>
        <w:t> </w:t>
      </w:r>
      <w:r>
        <w:rPr/>
        <w:t>signature</w:t>
      </w:r>
      <w:r>
        <w:rPr>
          <w:spacing w:val="-9"/>
        </w:rPr>
        <w:t> </w:t>
      </w:r>
      <w:r>
        <w:rPr/>
        <w:t>of</w:t>
      </w:r>
      <w:r>
        <w:rPr>
          <w:spacing w:val="-9"/>
        </w:rPr>
        <w:t> </w:t>
      </w:r>
      <w:r>
        <w:rPr/>
        <w:t>your</w:t>
      </w:r>
      <w:r>
        <w:rPr>
          <w:spacing w:val="-9"/>
        </w:rPr>
        <w:t> </w:t>
      </w:r>
      <w:r>
        <w:rPr/>
        <w:t>effort.</w:t>
      </w:r>
      <w:r>
        <w:rPr>
          <w:spacing w:val="-9"/>
        </w:rPr>
        <w:t> </w:t>
      </w:r>
      <w:r>
        <w:rPr/>
        <w:t>If</w:t>
      </w:r>
      <w:r>
        <w:rPr>
          <w:spacing w:val="-9"/>
        </w:rPr>
        <w:t> </w:t>
      </w:r>
      <w:r>
        <w:rPr/>
        <w:t>you</w:t>
      </w:r>
      <w:r>
        <w:rPr>
          <w:spacing w:val="-9"/>
        </w:rPr>
        <w:t> </w:t>
      </w:r>
      <w:r>
        <w:rPr/>
        <w:t>have</w:t>
      </w:r>
      <w:r>
        <w:rPr>
          <w:spacing w:val="-9"/>
        </w:rPr>
        <w:t> </w:t>
      </w:r>
      <w:r>
        <w:rPr/>
        <w:t>any</w:t>
      </w:r>
      <w:r>
        <w:rPr>
          <w:spacing w:val="-9"/>
        </w:rPr>
        <w:t> </w:t>
      </w:r>
      <w:r>
        <w:rPr/>
        <w:t>doubts about your work, then please speak to the instructor or the TA before submitting problem sets.</w:t>
      </w:r>
    </w:p>
    <w:p>
      <w:pPr>
        <w:pStyle w:val="BodyText"/>
        <w:ind w:left="10" w:right="344"/>
        <w:jc w:val="both"/>
      </w:pPr>
      <w:r>
        <w:rPr/>
        <w:t>Class Attendance: Attendance is expected and all class notes are the responsibility of the student. Must participate in 80% of activities to receive full participation credit. Cell phones are expected to be turned off during class. Participation will be used as a resolution of borderline cases.</w:t>
      </w:r>
    </w:p>
    <w:p>
      <w:pPr>
        <w:pStyle w:val="BodyText"/>
        <w:spacing w:after="0"/>
        <w:jc w:val="both"/>
        <w:sectPr>
          <w:type w:val="continuous"/>
          <w:pgSz w:w="12240" w:h="15840"/>
          <w:pgMar w:header="0" w:footer="1237" w:top="720" w:bottom="1420" w:left="720" w:right="360"/>
        </w:sectPr>
      </w:pPr>
    </w:p>
    <w:p>
      <w:pPr>
        <w:pStyle w:val="BodyText"/>
        <w:tabs>
          <w:tab w:pos="7577" w:val="left" w:leader="none"/>
          <w:tab w:pos="8459" w:val="left" w:leader="none"/>
          <w:tab w:pos="9688" w:val="left" w:leader="none"/>
        </w:tabs>
        <w:spacing w:before="74"/>
        <w:ind w:left="10" w:right="344"/>
        <w:jc w:val="both"/>
      </w:pPr>
      <w:r>
        <w:rPr/>
        <w:t>Excused absences must be consistent with university policies in the undergraduate catalog </w:t>
      </w:r>
      <w:hyperlink r:id="rId9">
        <w:r>
          <w:rPr>
            <w:spacing w:val="-2"/>
          </w:rPr>
          <w:t>(https://catalog.ufl.edu/ugrad/current/regulations/info/attendance.aspx)</w:t>
        </w:r>
      </w:hyperlink>
      <w:r>
        <w:rPr/>
        <w:tab/>
      </w:r>
      <w:r>
        <w:rPr>
          <w:spacing w:val="-4"/>
        </w:rPr>
        <w:t>and</w:t>
      </w:r>
      <w:r>
        <w:rPr/>
        <w:tab/>
      </w:r>
      <w:r>
        <w:rPr>
          <w:spacing w:val="-2"/>
        </w:rPr>
        <w:t>require</w:t>
      </w:r>
      <w:r>
        <w:rPr/>
        <w:tab/>
      </w:r>
      <w:r>
        <w:rPr>
          <w:spacing w:val="-2"/>
        </w:rPr>
        <w:t>appropriate documentation.</w:t>
      </w:r>
    </w:p>
    <w:p>
      <w:pPr>
        <w:pStyle w:val="BodyText"/>
      </w:pPr>
    </w:p>
    <w:p>
      <w:pPr>
        <w:pStyle w:val="BodyText"/>
        <w:ind w:left="10" w:right="347"/>
      </w:pPr>
      <w:r>
        <w:rPr/>
        <w:t>Requirements for class attendance and make-up exams, assignments, and other work in this course are consistent with university policies. Click here to read the university attendance policies: </w:t>
      </w:r>
      <w:hyperlink r:id="rId10">
        <w:r>
          <w:rPr>
            <w:spacing w:val="-2"/>
          </w:rPr>
          <w:t>https://catalog.ufl.edu/UGRD/academic-regulations/attendance-policies/</w:t>
        </w:r>
      </w:hyperlink>
    </w:p>
    <w:p>
      <w:pPr>
        <w:pStyle w:val="BodyText"/>
      </w:pPr>
    </w:p>
    <w:p>
      <w:pPr>
        <w:pStyle w:val="Heading2"/>
        <w:rPr>
          <w:i/>
        </w:rPr>
      </w:pPr>
      <w:r>
        <w:rPr>
          <w:i/>
        </w:rPr>
        <w:t>Evaluation</w:t>
      </w:r>
      <w:r>
        <w:rPr>
          <w:i/>
          <w:spacing w:val="-6"/>
        </w:rPr>
        <w:t> </w:t>
      </w:r>
      <w:r>
        <w:rPr>
          <w:i/>
        </w:rPr>
        <w:t>of</w:t>
      </w:r>
      <w:r>
        <w:rPr>
          <w:i/>
          <w:spacing w:val="-6"/>
        </w:rPr>
        <w:t> </w:t>
      </w:r>
      <w:r>
        <w:rPr>
          <w:i/>
          <w:spacing w:val="-2"/>
        </w:rPr>
        <w:t>Grades</w:t>
      </w:r>
    </w:p>
    <w:tbl>
      <w:tblPr>
        <w:tblW w:w="0" w:type="auto"/>
        <w:jc w:val="left"/>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424"/>
        <w:gridCol w:w="1531"/>
        <w:gridCol w:w="2971"/>
      </w:tblGrid>
      <w:tr>
        <w:trPr>
          <w:trHeight w:val="254" w:hRule="atLeast"/>
        </w:trPr>
        <w:tc>
          <w:tcPr>
            <w:tcW w:w="2424" w:type="dxa"/>
          </w:tcPr>
          <w:p>
            <w:pPr>
              <w:pStyle w:val="TableParagraph"/>
              <w:spacing w:line="234" w:lineRule="exact" w:before="0"/>
              <w:ind w:left="110"/>
              <w:rPr>
                <w:b/>
                <w:sz w:val="22"/>
              </w:rPr>
            </w:pPr>
            <w:r>
              <w:rPr>
                <w:b/>
                <w:spacing w:val="-2"/>
                <w:sz w:val="22"/>
              </w:rPr>
              <w:t>Assignment</w:t>
            </w:r>
          </w:p>
        </w:tc>
        <w:tc>
          <w:tcPr>
            <w:tcW w:w="1531" w:type="dxa"/>
          </w:tcPr>
          <w:p>
            <w:pPr>
              <w:pStyle w:val="TableParagraph"/>
              <w:spacing w:line="234" w:lineRule="exact" w:before="0"/>
              <w:ind w:left="61" w:right="48"/>
              <w:jc w:val="center"/>
              <w:rPr>
                <w:b/>
                <w:sz w:val="22"/>
              </w:rPr>
            </w:pPr>
            <w:r>
              <w:rPr>
                <w:b/>
                <w:sz w:val="22"/>
              </w:rPr>
              <w:t>Total</w:t>
            </w:r>
            <w:r>
              <w:rPr>
                <w:b/>
                <w:spacing w:val="-5"/>
                <w:sz w:val="22"/>
              </w:rPr>
              <w:t> </w:t>
            </w:r>
            <w:r>
              <w:rPr>
                <w:b/>
                <w:spacing w:val="-2"/>
                <w:sz w:val="22"/>
              </w:rPr>
              <w:t>Points</w:t>
            </w:r>
          </w:p>
        </w:tc>
        <w:tc>
          <w:tcPr>
            <w:tcW w:w="2971" w:type="dxa"/>
          </w:tcPr>
          <w:p>
            <w:pPr>
              <w:pStyle w:val="TableParagraph"/>
              <w:spacing w:line="234" w:lineRule="exact" w:before="0"/>
              <w:ind w:left="4"/>
              <w:jc w:val="center"/>
              <w:rPr>
                <w:b/>
                <w:sz w:val="22"/>
              </w:rPr>
            </w:pPr>
            <w:r>
              <w:rPr>
                <w:b/>
                <w:sz w:val="22"/>
              </w:rPr>
              <w:t>Percentage</w:t>
            </w:r>
            <w:r>
              <w:rPr>
                <w:b/>
                <w:spacing w:val="-6"/>
                <w:sz w:val="22"/>
              </w:rPr>
              <w:t> </w:t>
            </w:r>
            <w:r>
              <w:rPr>
                <w:b/>
                <w:sz w:val="22"/>
              </w:rPr>
              <w:t>of</w:t>
            </w:r>
            <w:r>
              <w:rPr>
                <w:b/>
                <w:spacing w:val="-6"/>
                <w:sz w:val="22"/>
              </w:rPr>
              <w:t> </w:t>
            </w:r>
            <w:r>
              <w:rPr>
                <w:b/>
                <w:sz w:val="22"/>
              </w:rPr>
              <w:t>Final</w:t>
            </w:r>
            <w:r>
              <w:rPr>
                <w:b/>
                <w:spacing w:val="-5"/>
                <w:sz w:val="22"/>
              </w:rPr>
              <w:t> </w:t>
            </w:r>
            <w:r>
              <w:rPr>
                <w:b/>
                <w:spacing w:val="-2"/>
                <w:sz w:val="22"/>
              </w:rPr>
              <w:t>Grade</w:t>
            </w:r>
          </w:p>
        </w:tc>
      </w:tr>
      <w:tr>
        <w:trPr>
          <w:trHeight w:val="258" w:hRule="atLeast"/>
        </w:trPr>
        <w:tc>
          <w:tcPr>
            <w:tcW w:w="2424" w:type="dxa"/>
          </w:tcPr>
          <w:p>
            <w:pPr>
              <w:pStyle w:val="TableParagraph"/>
              <w:spacing w:line="237" w:lineRule="exact"/>
              <w:ind w:left="110"/>
              <w:rPr>
                <w:sz w:val="22"/>
              </w:rPr>
            </w:pPr>
            <w:r>
              <w:rPr>
                <w:sz w:val="22"/>
              </w:rPr>
              <w:t>Homework</w:t>
            </w:r>
            <w:r>
              <w:rPr>
                <w:spacing w:val="-6"/>
                <w:sz w:val="22"/>
              </w:rPr>
              <w:t> </w:t>
            </w:r>
            <w:r>
              <w:rPr>
                <w:sz w:val="22"/>
              </w:rPr>
              <w:t>Sets</w:t>
            </w:r>
            <w:r>
              <w:rPr>
                <w:spacing w:val="-6"/>
                <w:sz w:val="22"/>
              </w:rPr>
              <w:t> </w:t>
            </w:r>
            <w:r>
              <w:rPr>
                <w:spacing w:val="-5"/>
                <w:sz w:val="22"/>
              </w:rPr>
              <w:t>(6)</w:t>
            </w:r>
          </w:p>
        </w:tc>
        <w:tc>
          <w:tcPr>
            <w:tcW w:w="1531" w:type="dxa"/>
          </w:tcPr>
          <w:p>
            <w:pPr>
              <w:pStyle w:val="TableParagraph"/>
              <w:spacing w:line="237" w:lineRule="exact"/>
              <w:ind w:left="61" w:right="48"/>
              <w:jc w:val="center"/>
              <w:rPr>
                <w:sz w:val="22"/>
              </w:rPr>
            </w:pPr>
            <w:r>
              <w:rPr>
                <w:sz w:val="22"/>
              </w:rPr>
              <w:t>100</w:t>
            </w:r>
            <w:r>
              <w:rPr>
                <w:spacing w:val="-3"/>
                <w:sz w:val="22"/>
              </w:rPr>
              <w:t> </w:t>
            </w:r>
            <w:r>
              <w:rPr>
                <w:spacing w:val="-4"/>
                <w:sz w:val="22"/>
              </w:rPr>
              <w:t>each</w:t>
            </w:r>
          </w:p>
        </w:tc>
        <w:tc>
          <w:tcPr>
            <w:tcW w:w="2971" w:type="dxa"/>
          </w:tcPr>
          <w:p>
            <w:pPr>
              <w:pStyle w:val="TableParagraph"/>
              <w:spacing w:line="237" w:lineRule="exact"/>
              <w:ind w:left="4"/>
              <w:jc w:val="center"/>
              <w:rPr>
                <w:sz w:val="22"/>
              </w:rPr>
            </w:pPr>
            <w:r>
              <w:rPr>
                <w:spacing w:val="-5"/>
                <w:sz w:val="22"/>
              </w:rPr>
              <w:t>30%</w:t>
            </w:r>
          </w:p>
        </w:tc>
      </w:tr>
      <w:tr>
        <w:trPr>
          <w:trHeight w:val="258" w:hRule="atLeast"/>
        </w:trPr>
        <w:tc>
          <w:tcPr>
            <w:tcW w:w="2424" w:type="dxa"/>
          </w:tcPr>
          <w:p>
            <w:pPr>
              <w:pStyle w:val="TableParagraph"/>
              <w:spacing w:line="237" w:lineRule="exact"/>
              <w:ind w:left="110"/>
              <w:rPr>
                <w:sz w:val="22"/>
              </w:rPr>
            </w:pPr>
            <w:r>
              <w:rPr>
                <w:sz w:val="22"/>
              </w:rPr>
              <w:t>Midterm</w:t>
            </w:r>
            <w:r>
              <w:rPr>
                <w:spacing w:val="-6"/>
                <w:sz w:val="22"/>
              </w:rPr>
              <w:t> </w:t>
            </w:r>
            <w:r>
              <w:rPr>
                <w:sz w:val="22"/>
              </w:rPr>
              <w:t>Exam</w:t>
            </w:r>
            <w:r>
              <w:rPr>
                <w:spacing w:val="-5"/>
                <w:sz w:val="22"/>
              </w:rPr>
              <w:t> </w:t>
            </w:r>
            <w:r>
              <w:rPr>
                <w:spacing w:val="-10"/>
                <w:sz w:val="22"/>
              </w:rPr>
              <w:t>1</w:t>
            </w:r>
          </w:p>
        </w:tc>
        <w:tc>
          <w:tcPr>
            <w:tcW w:w="1531" w:type="dxa"/>
          </w:tcPr>
          <w:p>
            <w:pPr>
              <w:pStyle w:val="TableParagraph"/>
              <w:spacing w:line="237" w:lineRule="exact"/>
              <w:ind w:left="61" w:right="48"/>
              <w:jc w:val="center"/>
              <w:rPr>
                <w:sz w:val="22"/>
              </w:rPr>
            </w:pPr>
            <w:r>
              <w:rPr>
                <w:spacing w:val="-5"/>
                <w:sz w:val="22"/>
              </w:rPr>
              <w:t>100</w:t>
            </w:r>
          </w:p>
        </w:tc>
        <w:tc>
          <w:tcPr>
            <w:tcW w:w="2971" w:type="dxa"/>
          </w:tcPr>
          <w:p>
            <w:pPr>
              <w:pStyle w:val="TableParagraph"/>
              <w:spacing w:line="237" w:lineRule="exact"/>
              <w:ind w:left="4"/>
              <w:jc w:val="center"/>
              <w:rPr>
                <w:sz w:val="22"/>
              </w:rPr>
            </w:pPr>
            <w:r>
              <w:rPr>
                <w:spacing w:val="-4"/>
                <w:sz w:val="22"/>
              </w:rPr>
              <w:t>15%*</w:t>
            </w:r>
          </w:p>
        </w:tc>
      </w:tr>
      <w:tr>
        <w:trPr>
          <w:trHeight w:val="258" w:hRule="atLeast"/>
        </w:trPr>
        <w:tc>
          <w:tcPr>
            <w:tcW w:w="2424" w:type="dxa"/>
          </w:tcPr>
          <w:p>
            <w:pPr>
              <w:pStyle w:val="TableParagraph"/>
              <w:spacing w:line="237" w:lineRule="exact"/>
              <w:ind w:left="110"/>
              <w:rPr>
                <w:sz w:val="22"/>
              </w:rPr>
            </w:pPr>
            <w:r>
              <w:rPr>
                <w:sz w:val="22"/>
              </w:rPr>
              <w:t>Midterm</w:t>
            </w:r>
            <w:r>
              <w:rPr>
                <w:spacing w:val="-6"/>
                <w:sz w:val="22"/>
              </w:rPr>
              <w:t> </w:t>
            </w:r>
            <w:r>
              <w:rPr>
                <w:sz w:val="22"/>
              </w:rPr>
              <w:t>Exam</w:t>
            </w:r>
            <w:r>
              <w:rPr>
                <w:spacing w:val="-5"/>
                <w:sz w:val="22"/>
              </w:rPr>
              <w:t> </w:t>
            </w:r>
            <w:r>
              <w:rPr>
                <w:spacing w:val="-10"/>
                <w:sz w:val="22"/>
              </w:rPr>
              <w:t>2</w:t>
            </w:r>
          </w:p>
        </w:tc>
        <w:tc>
          <w:tcPr>
            <w:tcW w:w="1531" w:type="dxa"/>
          </w:tcPr>
          <w:p>
            <w:pPr>
              <w:pStyle w:val="TableParagraph"/>
              <w:spacing w:line="237" w:lineRule="exact"/>
              <w:ind w:left="61" w:right="48"/>
              <w:jc w:val="center"/>
              <w:rPr>
                <w:sz w:val="22"/>
              </w:rPr>
            </w:pPr>
            <w:r>
              <w:rPr>
                <w:spacing w:val="-5"/>
                <w:sz w:val="22"/>
              </w:rPr>
              <w:t>100</w:t>
            </w:r>
          </w:p>
        </w:tc>
        <w:tc>
          <w:tcPr>
            <w:tcW w:w="2971" w:type="dxa"/>
          </w:tcPr>
          <w:p>
            <w:pPr>
              <w:pStyle w:val="TableParagraph"/>
              <w:spacing w:line="237" w:lineRule="exact"/>
              <w:ind w:left="4"/>
              <w:jc w:val="center"/>
              <w:rPr>
                <w:sz w:val="22"/>
              </w:rPr>
            </w:pPr>
            <w:r>
              <w:rPr>
                <w:spacing w:val="-4"/>
                <w:sz w:val="22"/>
              </w:rPr>
              <w:t>35%*</w:t>
            </w:r>
          </w:p>
        </w:tc>
      </w:tr>
      <w:tr>
        <w:trPr>
          <w:trHeight w:val="258" w:hRule="atLeast"/>
        </w:trPr>
        <w:tc>
          <w:tcPr>
            <w:tcW w:w="2424" w:type="dxa"/>
          </w:tcPr>
          <w:p>
            <w:pPr>
              <w:pStyle w:val="TableParagraph"/>
              <w:spacing w:line="237" w:lineRule="exact"/>
              <w:ind w:left="110"/>
              <w:rPr>
                <w:sz w:val="22"/>
              </w:rPr>
            </w:pPr>
            <w:r>
              <w:rPr>
                <w:spacing w:val="-2"/>
                <w:sz w:val="22"/>
              </w:rPr>
              <w:t>Participation</w:t>
            </w:r>
          </w:p>
        </w:tc>
        <w:tc>
          <w:tcPr>
            <w:tcW w:w="1531" w:type="dxa"/>
          </w:tcPr>
          <w:p>
            <w:pPr>
              <w:pStyle w:val="TableParagraph"/>
              <w:spacing w:line="237" w:lineRule="exact"/>
              <w:ind w:left="61"/>
              <w:jc w:val="center"/>
              <w:rPr>
                <w:sz w:val="22"/>
              </w:rPr>
            </w:pPr>
            <w:r>
              <w:rPr>
                <w:rFonts w:ascii="Cambria Math" w:hAnsi="Cambria Math"/>
                <w:spacing w:val="-5"/>
                <w:sz w:val="22"/>
              </w:rPr>
              <w:t>≥</w:t>
            </w:r>
            <w:r>
              <w:rPr>
                <w:spacing w:val="-5"/>
                <w:sz w:val="22"/>
              </w:rPr>
              <w:t>80</w:t>
            </w:r>
          </w:p>
        </w:tc>
        <w:tc>
          <w:tcPr>
            <w:tcW w:w="2971" w:type="dxa"/>
          </w:tcPr>
          <w:p>
            <w:pPr>
              <w:pStyle w:val="TableParagraph"/>
              <w:spacing w:line="237" w:lineRule="exact"/>
              <w:ind w:left="4"/>
              <w:jc w:val="center"/>
              <w:rPr>
                <w:sz w:val="22"/>
              </w:rPr>
            </w:pPr>
            <w:r>
              <w:rPr>
                <w:spacing w:val="-5"/>
                <w:sz w:val="22"/>
              </w:rPr>
              <w:t>5%</w:t>
            </w:r>
          </w:p>
        </w:tc>
      </w:tr>
      <w:tr>
        <w:trPr>
          <w:trHeight w:val="253" w:hRule="atLeast"/>
        </w:trPr>
        <w:tc>
          <w:tcPr>
            <w:tcW w:w="2424" w:type="dxa"/>
          </w:tcPr>
          <w:p>
            <w:pPr>
              <w:pStyle w:val="TableParagraph"/>
              <w:spacing w:line="234" w:lineRule="exact" w:before="0"/>
              <w:ind w:left="110"/>
              <w:rPr>
                <w:sz w:val="22"/>
              </w:rPr>
            </w:pPr>
            <w:r>
              <w:rPr>
                <w:spacing w:val="-2"/>
                <w:sz w:val="22"/>
              </w:rPr>
              <w:t>PackBack</w:t>
            </w:r>
          </w:p>
        </w:tc>
        <w:tc>
          <w:tcPr>
            <w:tcW w:w="1531" w:type="dxa"/>
          </w:tcPr>
          <w:p>
            <w:pPr>
              <w:pStyle w:val="TableParagraph"/>
              <w:spacing w:line="234" w:lineRule="exact" w:before="0"/>
              <w:ind w:left="61" w:right="48"/>
              <w:jc w:val="center"/>
              <w:rPr>
                <w:sz w:val="22"/>
              </w:rPr>
            </w:pPr>
            <w:r>
              <w:rPr>
                <w:spacing w:val="-5"/>
                <w:sz w:val="22"/>
              </w:rPr>
              <w:t>100</w:t>
            </w:r>
          </w:p>
        </w:tc>
        <w:tc>
          <w:tcPr>
            <w:tcW w:w="2971" w:type="dxa"/>
          </w:tcPr>
          <w:p>
            <w:pPr>
              <w:pStyle w:val="TableParagraph"/>
              <w:spacing w:line="234" w:lineRule="exact" w:before="0"/>
              <w:ind w:left="4"/>
              <w:jc w:val="center"/>
              <w:rPr>
                <w:sz w:val="22"/>
              </w:rPr>
            </w:pPr>
            <w:r>
              <w:rPr>
                <w:spacing w:val="-5"/>
                <w:sz w:val="22"/>
              </w:rPr>
              <w:t>15%</w:t>
            </w:r>
          </w:p>
        </w:tc>
      </w:tr>
      <w:tr>
        <w:trPr>
          <w:trHeight w:val="258" w:hRule="atLeast"/>
        </w:trPr>
        <w:tc>
          <w:tcPr>
            <w:tcW w:w="2424" w:type="dxa"/>
          </w:tcPr>
          <w:p>
            <w:pPr>
              <w:pStyle w:val="TableParagraph"/>
              <w:spacing w:before="0"/>
              <w:ind w:left="0"/>
              <w:rPr>
                <w:rFonts w:ascii="Times New Roman"/>
                <w:sz w:val="18"/>
              </w:rPr>
            </w:pPr>
          </w:p>
        </w:tc>
        <w:tc>
          <w:tcPr>
            <w:tcW w:w="1531" w:type="dxa"/>
          </w:tcPr>
          <w:p>
            <w:pPr>
              <w:pStyle w:val="TableParagraph"/>
              <w:spacing w:before="0"/>
              <w:ind w:left="0"/>
              <w:rPr>
                <w:rFonts w:ascii="Times New Roman"/>
                <w:sz w:val="18"/>
              </w:rPr>
            </w:pPr>
          </w:p>
        </w:tc>
        <w:tc>
          <w:tcPr>
            <w:tcW w:w="2971" w:type="dxa"/>
          </w:tcPr>
          <w:p>
            <w:pPr>
              <w:pStyle w:val="TableParagraph"/>
              <w:spacing w:line="237" w:lineRule="exact"/>
              <w:ind w:left="4"/>
              <w:jc w:val="center"/>
              <w:rPr>
                <w:sz w:val="22"/>
              </w:rPr>
            </w:pPr>
            <w:r>
              <w:rPr>
                <w:spacing w:val="-4"/>
                <w:sz w:val="22"/>
              </w:rPr>
              <w:t>100%</w:t>
            </w:r>
          </w:p>
        </w:tc>
      </w:tr>
    </w:tbl>
    <w:p>
      <w:pPr>
        <w:pStyle w:val="BodyText"/>
        <w:spacing w:before="6"/>
        <w:ind w:left="10"/>
      </w:pPr>
      <w:r>
        <w:rPr/>
        <w:t>*The</w:t>
      </w:r>
      <w:r>
        <w:rPr>
          <w:spacing w:val="-7"/>
        </w:rPr>
        <w:t> </w:t>
      </w:r>
      <w:r>
        <w:rPr/>
        <w:t>highest</w:t>
      </w:r>
      <w:r>
        <w:rPr>
          <w:spacing w:val="-5"/>
        </w:rPr>
        <w:t> </w:t>
      </w:r>
      <w:r>
        <w:rPr/>
        <w:t>midterm</w:t>
      </w:r>
      <w:r>
        <w:rPr>
          <w:spacing w:val="-5"/>
        </w:rPr>
        <w:t> </w:t>
      </w:r>
      <w:r>
        <w:rPr/>
        <w:t>score</w:t>
      </w:r>
      <w:r>
        <w:rPr>
          <w:spacing w:val="-4"/>
        </w:rPr>
        <w:t> </w:t>
      </w:r>
      <w:r>
        <w:rPr/>
        <w:t>will</w:t>
      </w:r>
      <w:r>
        <w:rPr>
          <w:spacing w:val="-5"/>
        </w:rPr>
        <w:t> </w:t>
      </w:r>
      <w:r>
        <w:rPr/>
        <w:t>receive</w:t>
      </w:r>
      <w:r>
        <w:rPr>
          <w:spacing w:val="-5"/>
        </w:rPr>
        <w:t> </w:t>
      </w:r>
      <w:r>
        <w:rPr/>
        <w:t>a</w:t>
      </w:r>
      <w:r>
        <w:rPr>
          <w:spacing w:val="-4"/>
        </w:rPr>
        <w:t> </w:t>
      </w:r>
      <w:r>
        <w:rPr/>
        <w:t>35%</w:t>
      </w:r>
      <w:r>
        <w:rPr>
          <w:spacing w:val="-5"/>
        </w:rPr>
        <w:t> </w:t>
      </w:r>
      <w:r>
        <w:rPr/>
        <w:t>weight,</w:t>
      </w:r>
      <w:r>
        <w:rPr>
          <w:spacing w:val="-5"/>
        </w:rPr>
        <w:t> </w:t>
      </w:r>
      <w:r>
        <w:rPr/>
        <w:t>and</w:t>
      </w:r>
      <w:r>
        <w:rPr>
          <w:spacing w:val="-4"/>
        </w:rPr>
        <w:t> </w:t>
      </w:r>
      <w:r>
        <w:rPr/>
        <w:t>the</w:t>
      </w:r>
      <w:r>
        <w:rPr>
          <w:spacing w:val="-5"/>
        </w:rPr>
        <w:t> </w:t>
      </w:r>
      <w:r>
        <w:rPr/>
        <w:t>lowest</w:t>
      </w:r>
      <w:r>
        <w:rPr>
          <w:spacing w:val="-5"/>
        </w:rPr>
        <w:t> </w:t>
      </w:r>
      <w:r>
        <w:rPr/>
        <w:t>midterm</w:t>
      </w:r>
      <w:r>
        <w:rPr>
          <w:spacing w:val="-4"/>
        </w:rPr>
        <w:t> </w:t>
      </w:r>
      <w:r>
        <w:rPr/>
        <w:t>score</w:t>
      </w:r>
      <w:r>
        <w:rPr>
          <w:spacing w:val="-5"/>
        </w:rPr>
        <w:t> </w:t>
      </w:r>
      <w:r>
        <w:rPr/>
        <w:t>will</w:t>
      </w:r>
      <w:r>
        <w:rPr>
          <w:spacing w:val="-5"/>
        </w:rPr>
        <w:t> </w:t>
      </w:r>
      <w:r>
        <w:rPr/>
        <w:t>receive</w:t>
      </w:r>
      <w:r>
        <w:rPr>
          <w:spacing w:val="-4"/>
        </w:rPr>
        <w:t> </w:t>
      </w:r>
      <w:r>
        <w:rPr/>
        <w:t>a</w:t>
      </w:r>
      <w:r>
        <w:rPr>
          <w:spacing w:val="-6"/>
        </w:rPr>
        <w:t> </w:t>
      </w:r>
      <w:r>
        <w:rPr/>
        <w:t>15%</w:t>
      </w:r>
      <w:r>
        <w:rPr>
          <w:spacing w:val="-4"/>
        </w:rPr>
        <w:t> </w:t>
      </w:r>
      <w:r>
        <w:rPr>
          <w:spacing w:val="-2"/>
        </w:rPr>
        <w:t>weight.</w:t>
      </w:r>
    </w:p>
    <w:p>
      <w:pPr>
        <w:pStyle w:val="BodyText"/>
        <w:spacing w:before="3"/>
      </w:pPr>
    </w:p>
    <w:p>
      <w:pPr>
        <w:pStyle w:val="Heading2"/>
        <w:spacing w:line="256" w:lineRule="exact"/>
        <w:rPr>
          <w:i/>
        </w:rPr>
      </w:pPr>
      <w:r>
        <w:rPr>
          <w:i/>
        </w:rPr>
        <w:t>Grading</w:t>
      </w:r>
      <w:r>
        <w:rPr>
          <w:i/>
          <w:spacing w:val="-7"/>
        </w:rPr>
        <w:t> </w:t>
      </w:r>
      <w:r>
        <w:rPr>
          <w:i/>
          <w:spacing w:val="-2"/>
        </w:rPr>
        <w:t>Policy</w:t>
      </w:r>
    </w:p>
    <w:p>
      <w:pPr>
        <w:pStyle w:val="BodyText"/>
        <w:spacing w:line="256" w:lineRule="exact"/>
        <w:ind w:left="10"/>
      </w:pPr>
      <w:r>
        <w:rPr/>
        <w:t>The</w:t>
      </w:r>
      <w:r>
        <w:rPr>
          <w:spacing w:val="-5"/>
        </w:rPr>
        <w:t> </w:t>
      </w:r>
      <w:r>
        <w:rPr/>
        <w:t>following</w:t>
      </w:r>
      <w:r>
        <w:rPr>
          <w:spacing w:val="-4"/>
        </w:rPr>
        <w:t> </w:t>
      </w:r>
      <w:r>
        <w:rPr/>
        <w:t>is</w:t>
      </w:r>
      <w:r>
        <w:rPr>
          <w:spacing w:val="-4"/>
        </w:rPr>
        <w:t> </w:t>
      </w:r>
      <w:r>
        <w:rPr/>
        <w:t>given</w:t>
      </w:r>
      <w:r>
        <w:rPr>
          <w:spacing w:val="-5"/>
        </w:rPr>
        <w:t> </w:t>
      </w:r>
      <w:r>
        <w:rPr/>
        <w:t>as</w:t>
      </w:r>
      <w:r>
        <w:rPr>
          <w:spacing w:val="-4"/>
        </w:rPr>
        <w:t> </w:t>
      </w:r>
      <w:r>
        <w:rPr/>
        <w:t>an</w:t>
      </w:r>
      <w:r>
        <w:rPr>
          <w:spacing w:val="-4"/>
        </w:rPr>
        <w:t> </w:t>
      </w:r>
      <w:r>
        <w:rPr/>
        <w:t>example</w:t>
      </w:r>
      <w:r>
        <w:rPr>
          <w:spacing w:val="-4"/>
        </w:rPr>
        <w:t> </w:t>
      </w:r>
      <w:r>
        <w:rPr>
          <w:spacing w:val="-2"/>
        </w:rPr>
        <w:t>only.</w:t>
      </w:r>
    </w:p>
    <w:tbl>
      <w:tblPr>
        <w:tblW w:w="0" w:type="auto"/>
        <w:jc w:val="left"/>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49"/>
        <w:gridCol w:w="994"/>
        <w:gridCol w:w="1167"/>
      </w:tblGrid>
      <w:tr>
        <w:trPr>
          <w:trHeight w:val="517" w:hRule="atLeast"/>
        </w:trPr>
        <w:tc>
          <w:tcPr>
            <w:tcW w:w="1349" w:type="dxa"/>
          </w:tcPr>
          <w:p>
            <w:pPr>
              <w:pStyle w:val="TableParagraph"/>
              <w:ind w:left="105"/>
              <w:rPr>
                <w:b/>
                <w:sz w:val="22"/>
              </w:rPr>
            </w:pPr>
            <w:r>
              <w:rPr>
                <w:b/>
                <w:spacing w:val="-2"/>
                <w:sz w:val="22"/>
              </w:rPr>
              <w:t>Percent</w:t>
            </w:r>
          </w:p>
        </w:tc>
        <w:tc>
          <w:tcPr>
            <w:tcW w:w="994" w:type="dxa"/>
          </w:tcPr>
          <w:p>
            <w:pPr>
              <w:pStyle w:val="TableParagraph"/>
              <w:ind w:left="109"/>
              <w:rPr>
                <w:b/>
                <w:sz w:val="22"/>
              </w:rPr>
            </w:pPr>
            <w:r>
              <w:rPr>
                <w:b/>
                <w:spacing w:val="-2"/>
                <w:sz w:val="22"/>
              </w:rPr>
              <w:t>Grade</w:t>
            </w:r>
          </w:p>
        </w:tc>
        <w:tc>
          <w:tcPr>
            <w:tcW w:w="1167" w:type="dxa"/>
          </w:tcPr>
          <w:p>
            <w:pPr>
              <w:pStyle w:val="TableParagraph"/>
              <w:spacing w:line="260" w:lineRule="atLeast" w:before="0"/>
              <w:ind w:left="104" w:right="406"/>
              <w:rPr>
                <w:b/>
                <w:sz w:val="22"/>
              </w:rPr>
            </w:pPr>
            <w:r>
              <w:rPr>
                <w:b/>
                <w:spacing w:val="-2"/>
                <w:sz w:val="22"/>
              </w:rPr>
              <w:t>Grade Points</w:t>
            </w:r>
          </w:p>
        </w:tc>
      </w:tr>
      <w:tr>
        <w:trPr>
          <w:trHeight w:val="256" w:hRule="atLeast"/>
        </w:trPr>
        <w:tc>
          <w:tcPr>
            <w:tcW w:w="1349" w:type="dxa"/>
          </w:tcPr>
          <w:p>
            <w:pPr>
              <w:pStyle w:val="TableParagraph"/>
              <w:spacing w:line="237" w:lineRule="exact" w:before="0"/>
              <w:ind w:left="105"/>
              <w:rPr>
                <w:sz w:val="22"/>
              </w:rPr>
            </w:pPr>
            <w:r>
              <w:rPr>
                <w:sz w:val="22"/>
              </w:rPr>
              <w:t>90.5-</w:t>
            </w:r>
            <w:r>
              <w:rPr>
                <w:spacing w:val="-5"/>
                <w:sz w:val="22"/>
              </w:rPr>
              <w:t> 100</w:t>
            </w:r>
          </w:p>
        </w:tc>
        <w:tc>
          <w:tcPr>
            <w:tcW w:w="994" w:type="dxa"/>
          </w:tcPr>
          <w:p>
            <w:pPr>
              <w:pStyle w:val="TableParagraph"/>
              <w:spacing w:line="237" w:lineRule="exact" w:before="0"/>
              <w:ind w:left="109"/>
              <w:rPr>
                <w:sz w:val="22"/>
              </w:rPr>
            </w:pPr>
            <w:r>
              <w:rPr>
                <w:spacing w:val="-10"/>
                <w:sz w:val="22"/>
              </w:rPr>
              <w:t>A</w:t>
            </w:r>
          </w:p>
        </w:tc>
        <w:tc>
          <w:tcPr>
            <w:tcW w:w="1167" w:type="dxa"/>
          </w:tcPr>
          <w:p>
            <w:pPr>
              <w:pStyle w:val="TableParagraph"/>
              <w:spacing w:line="237" w:lineRule="exact" w:before="0"/>
              <w:ind w:left="104"/>
              <w:rPr>
                <w:sz w:val="22"/>
              </w:rPr>
            </w:pPr>
            <w:r>
              <w:rPr>
                <w:spacing w:val="-4"/>
                <w:sz w:val="22"/>
              </w:rPr>
              <w:t>4.00</w:t>
            </w:r>
          </w:p>
        </w:tc>
      </w:tr>
      <w:tr>
        <w:trPr>
          <w:trHeight w:val="258" w:hRule="atLeast"/>
        </w:trPr>
        <w:tc>
          <w:tcPr>
            <w:tcW w:w="1349" w:type="dxa"/>
          </w:tcPr>
          <w:p>
            <w:pPr>
              <w:pStyle w:val="TableParagraph"/>
              <w:spacing w:line="237" w:lineRule="exact"/>
              <w:ind w:left="105"/>
              <w:rPr>
                <w:sz w:val="22"/>
              </w:rPr>
            </w:pPr>
            <w:r>
              <w:rPr>
                <w:spacing w:val="-2"/>
                <w:sz w:val="22"/>
              </w:rPr>
              <w:t>88.5-</w:t>
            </w:r>
            <w:r>
              <w:rPr>
                <w:spacing w:val="-4"/>
                <w:sz w:val="22"/>
              </w:rPr>
              <w:t>90.4</w:t>
            </w:r>
          </w:p>
        </w:tc>
        <w:tc>
          <w:tcPr>
            <w:tcW w:w="994" w:type="dxa"/>
          </w:tcPr>
          <w:p>
            <w:pPr>
              <w:pStyle w:val="TableParagraph"/>
              <w:spacing w:line="237" w:lineRule="exact"/>
              <w:ind w:left="109"/>
              <w:rPr>
                <w:sz w:val="22"/>
              </w:rPr>
            </w:pPr>
            <w:r>
              <w:rPr>
                <w:spacing w:val="-5"/>
                <w:sz w:val="22"/>
              </w:rPr>
              <w:t>A-</w:t>
            </w:r>
          </w:p>
        </w:tc>
        <w:tc>
          <w:tcPr>
            <w:tcW w:w="1167" w:type="dxa"/>
          </w:tcPr>
          <w:p>
            <w:pPr>
              <w:pStyle w:val="TableParagraph"/>
              <w:spacing w:line="237" w:lineRule="exact"/>
              <w:ind w:left="104"/>
              <w:rPr>
                <w:sz w:val="22"/>
              </w:rPr>
            </w:pPr>
            <w:r>
              <w:rPr>
                <w:spacing w:val="-4"/>
                <w:sz w:val="22"/>
              </w:rPr>
              <w:t>3.67</w:t>
            </w:r>
          </w:p>
        </w:tc>
      </w:tr>
      <w:tr>
        <w:trPr>
          <w:trHeight w:val="253" w:hRule="atLeast"/>
        </w:trPr>
        <w:tc>
          <w:tcPr>
            <w:tcW w:w="1349" w:type="dxa"/>
          </w:tcPr>
          <w:p>
            <w:pPr>
              <w:pStyle w:val="TableParagraph"/>
              <w:spacing w:line="234" w:lineRule="exact" w:before="0"/>
              <w:ind w:left="105"/>
              <w:rPr>
                <w:sz w:val="22"/>
              </w:rPr>
            </w:pPr>
            <w:r>
              <w:rPr>
                <w:spacing w:val="-2"/>
                <w:sz w:val="22"/>
              </w:rPr>
              <w:t>84.5-</w:t>
            </w:r>
            <w:r>
              <w:rPr>
                <w:spacing w:val="-4"/>
                <w:sz w:val="22"/>
              </w:rPr>
              <w:t>88.4</w:t>
            </w:r>
          </w:p>
        </w:tc>
        <w:tc>
          <w:tcPr>
            <w:tcW w:w="994" w:type="dxa"/>
          </w:tcPr>
          <w:p>
            <w:pPr>
              <w:pStyle w:val="TableParagraph"/>
              <w:spacing w:line="234" w:lineRule="exact" w:before="0"/>
              <w:ind w:left="109"/>
              <w:rPr>
                <w:sz w:val="22"/>
              </w:rPr>
            </w:pPr>
            <w:r>
              <w:rPr>
                <w:spacing w:val="-5"/>
                <w:sz w:val="22"/>
              </w:rPr>
              <w:t>B+</w:t>
            </w:r>
          </w:p>
        </w:tc>
        <w:tc>
          <w:tcPr>
            <w:tcW w:w="1167" w:type="dxa"/>
          </w:tcPr>
          <w:p>
            <w:pPr>
              <w:pStyle w:val="TableParagraph"/>
              <w:spacing w:line="234" w:lineRule="exact" w:before="0"/>
              <w:ind w:left="104"/>
              <w:rPr>
                <w:sz w:val="22"/>
              </w:rPr>
            </w:pPr>
            <w:r>
              <w:rPr>
                <w:spacing w:val="-4"/>
                <w:sz w:val="22"/>
              </w:rPr>
              <w:t>3.33</w:t>
            </w:r>
          </w:p>
        </w:tc>
      </w:tr>
      <w:tr>
        <w:trPr>
          <w:trHeight w:val="258" w:hRule="atLeast"/>
        </w:trPr>
        <w:tc>
          <w:tcPr>
            <w:tcW w:w="1349" w:type="dxa"/>
          </w:tcPr>
          <w:p>
            <w:pPr>
              <w:pStyle w:val="TableParagraph"/>
              <w:spacing w:line="237" w:lineRule="exact"/>
              <w:ind w:left="105"/>
              <w:rPr>
                <w:sz w:val="22"/>
              </w:rPr>
            </w:pPr>
            <w:r>
              <w:rPr>
                <w:spacing w:val="-2"/>
                <w:sz w:val="22"/>
              </w:rPr>
              <w:t>80.5-</w:t>
            </w:r>
            <w:r>
              <w:rPr>
                <w:spacing w:val="-4"/>
                <w:sz w:val="22"/>
              </w:rPr>
              <w:t>84.4</w:t>
            </w:r>
          </w:p>
        </w:tc>
        <w:tc>
          <w:tcPr>
            <w:tcW w:w="994" w:type="dxa"/>
          </w:tcPr>
          <w:p>
            <w:pPr>
              <w:pStyle w:val="TableParagraph"/>
              <w:spacing w:line="237" w:lineRule="exact"/>
              <w:ind w:left="109"/>
              <w:rPr>
                <w:sz w:val="22"/>
              </w:rPr>
            </w:pPr>
            <w:r>
              <w:rPr>
                <w:spacing w:val="-10"/>
                <w:sz w:val="22"/>
              </w:rPr>
              <w:t>B</w:t>
            </w:r>
          </w:p>
        </w:tc>
        <w:tc>
          <w:tcPr>
            <w:tcW w:w="1167" w:type="dxa"/>
          </w:tcPr>
          <w:p>
            <w:pPr>
              <w:pStyle w:val="TableParagraph"/>
              <w:spacing w:line="237" w:lineRule="exact"/>
              <w:ind w:left="104"/>
              <w:rPr>
                <w:sz w:val="22"/>
              </w:rPr>
            </w:pPr>
            <w:r>
              <w:rPr>
                <w:spacing w:val="-4"/>
                <w:sz w:val="22"/>
              </w:rPr>
              <w:t>3.00</w:t>
            </w:r>
          </w:p>
        </w:tc>
      </w:tr>
      <w:tr>
        <w:trPr>
          <w:trHeight w:val="258" w:hRule="atLeast"/>
        </w:trPr>
        <w:tc>
          <w:tcPr>
            <w:tcW w:w="1349" w:type="dxa"/>
          </w:tcPr>
          <w:p>
            <w:pPr>
              <w:pStyle w:val="TableParagraph"/>
              <w:spacing w:line="237" w:lineRule="exact"/>
              <w:ind w:left="105"/>
              <w:rPr>
                <w:sz w:val="22"/>
              </w:rPr>
            </w:pPr>
            <w:r>
              <w:rPr>
                <w:sz w:val="22"/>
              </w:rPr>
              <w:t>76.5-</w:t>
            </w:r>
            <w:r>
              <w:rPr>
                <w:spacing w:val="-7"/>
                <w:sz w:val="22"/>
              </w:rPr>
              <w:t> </w:t>
            </w:r>
            <w:r>
              <w:rPr>
                <w:spacing w:val="-4"/>
                <w:sz w:val="22"/>
              </w:rPr>
              <w:t>80.4</w:t>
            </w:r>
          </w:p>
        </w:tc>
        <w:tc>
          <w:tcPr>
            <w:tcW w:w="994" w:type="dxa"/>
          </w:tcPr>
          <w:p>
            <w:pPr>
              <w:pStyle w:val="TableParagraph"/>
              <w:spacing w:line="237" w:lineRule="exact"/>
              <w:ind w:left="109"/>
              <w:rPr>
                <w:sz w:val="22"/>
              </w:rPr>
            </w:pPr>
            <w:r>
              <w:rPr>
                <w:spacing w:val="-5"/>
                <w:sz w:val="22"/>
              </w:rPr>
              <w:t>B-</w:t>
            </w:r>
          </w:p>
        </w:tc>
        <w:tc>
          <w:tcPr>
            <w:tcW w:w="1167" w:type="dxa"/>
          </w:tcPr>
          <w:p>
            <w:pPr>
              <w:pStyle w:val="TableParagraph"/>
              <w:spacing w:line="237" w:lineRule="exact"/>
              <w:ind w:left="104"/>
              <w:rPr>
                <w:sz w:val="22"/>
              </w:rPr>
            </w:pPr>
            <w:r>
              <w:rPr>
                <w:spacing w:val="-4"/>
                <w:sz w:val="22"/>
              </w:rPr>
              <w:t>2.67</w:t>
            </w:r>
          </w:p>
        </w:tc>
      </w:tr>
      <w:tr>
        <w:trPr>
          <w:trHeight w:val="258" w:hRule="atLeast"/>
        </w:trPr>
        <w:tc>
          <w:tcPr>
            <w:tcW w:w="1349" w:type="dxa"/>
          </w:tcPr>
          <w:p>
            <w:pPr>
              <w:pStyle w:val="TableParagraph"/>
              <w:spacing w:line="237" w:lineRule="exact"/>
              <w:ind w:left="105"/>
              <w:rPr>
                <w:sz w:val="22"/>
              </w:rPr>
            </w:pPr>
            <w:r>
              <w:rPr>
                <w:sz w:val="22"/>
              </w:rPr>
              <w:t>72.5-</w:t>
            </w:r>
            <w:r>
              <w:rPr>
                <w:spacing w:val="-7"/>
                <w:sz w:val="22"/>
              </w:rPr>
              <w:t> </w:t>
            </w:r>
            <w:r>
              <w:rPr>
                <w:spacing w:val="-4"/>
                <w:sz w:val="22"/>
              </w:rPr>
              <w:t>76.4</w:t>
            </w:r>
          </w:p>
        </w:tc>
        <w:tc>
          <w:tcPr>
            <w:tcW w:w="994" w:type="dxa"/>
          </w:tcPr>
          <w:p>
            <w:pPr>
              <w:pStyle w:val="TableParagraph"/>
              <w:spacing w:line="237" w:lineRule="exact"/>
              <w:ind w:left="109"/>
              <w:rPr>
                <w:sz w:val="22"/>
              </w:rPr>
            </w:pPr>
            <w:r>
              <w:rPr>
                <w:spacing w:val="-5"/>
                <w:sz w:val="22"/>
              </w:rPr>
              <w:t>C+</w:t>
            </w:r>
          </w:p>
        </w:tc>
        <w:tc>
          <w:tcPr>
            <w:tcW w:w="1167" w:type="dxa"/>
          </w:tcPr>
          <w:p>
            <w:pPr>
              <w:pStyle w:val="TableParagraph"/>
              <w:spacing w:line="237" w:lineRule="exact"/>
              <w:ind w:left="104"/>
              <w:rPr>
                <w:sz w:val="22"/>
              </w:rPr>
            </w:pPr>
            <w:r>
              <w:rPr>
                <w:spacing w:val="-4"/>
                <w:sz w:val="22"/>
              </w:rPr>
              <w:t>2.33</w:t>
            </w:r>
          </w:p>
        </w:tc>
      </w:tr>
      <w:tr>
        <w:trPr>
          <w:trHeight w:val="258" w:hRule="atLeast"/>
        </w:trPr>
        <w:tc>
          <w:tcPr>
            <w:tcW w:w="1349" w:type="dxa"/>
          </w:tcPr>
          <w:p>
            <w:pPr>
              <w:pStyle w:val="TableParagraph"/>
              <w:spacing w:line="237" w:lineRule="exact"/>
              <w:ind w:left="105"/>
              <w:rPr>
                <w:sz w:val="22"/>
              </w:rPr>
            </w:pPr>
            <w:r>
              <w:rPr>
                <w:spacing w:val="-2"/>
                <w:sz w:val="22"/>
              </w:rPr>
              <w:t>68.5-</w:t>
            </w:r>
            <w:r>
              <w:rPr>
                <w:spacing w:val="-4"/>
                <w:sz w:val="22"/>
              </w:rPr>
              <w:t>72.4</w:t>
            </w:r>
          </w:p>
        </w:tc>
        <w:tc>
          <w:tcPr>
            <w:tcW w:w="994" w:type="dxa"/>
          </w:tcPr>
          <w:p>
            <w:pPr>
              <w:pStyle w:val="TableParagraph"/>
              <w:spacing w:line="237" w:lineRule="exact"/>
              <w:ind w:left="109"/>
              <w:rPr>
                <w:sz w:val="22"/>
              </w:rPr>
            </w:pPr>
            <w:r>
              <w:rPr>
                <w:spacing w:val="-10"/>
                <w:sz w:val="22"/>
              </w:rPr>
              <w:t>C</w:t>
            </w:r>
          </w:p>
        </w:tc>
        <w:tc>
          <w:tcPr>
            <w:tcW w:w="1167" w:type="dxa"/>
          </w:tcPr>
          <w:p>
            <w:pPr>
              <w:pStyle w:val="TableParagraph"/>
              <w:spacing w:line="237" w:lineRule="exact"/>
              <w:ind w:left="104"/>
              <w:rPr>
                <w:sz w:val="22"/>
              </w:rPr>
            </w:pPr>
            <w:r>
              <w:rPr>
                <w:spacing w:val="-4"/>
                <w:sz w:val="22"/>
              </w:rPr>
              <w:t>2.00</w:t>
            </w:r>
          </w:p>
        </w:tc>
      </w:tr>
      <w:tr>
        <w:trPr>
          <w:trHeight w:val="253" w:hRule="atLeast"/>
        </w:trPr>
        <w:tc>
          <w:tcPr>
            <w:tcW w:w="1349" w:type="dxa"/>
          </w:tcPr>
          <w:p>
            <w:pPr>
              <w:pStyle w:val="TableParagraph"/>
              <w:spacing w:line="234" w:lineRule="exact" w:before="0"/>
              <w:ind w:left="105"/>
              <w:rPr>
                <w:sz w:val="22"/>
              </w:rPr>
            </w:pPr>
            <w:r>
              <w:rPr>
                <w:spacing w:val="-2"/>
                <w:sz w:val="22"/>
              </w:rPr>
              <w:t>62.5-</w:t>
            </w:r>
            <w:r>
              <w:rPr>
                <w:spacing w:val="-4"/>
                <w:sz w:val="22"/>
              </w:rPr>
              <w:t>68.4</w:t>
            </w:r>
          </w:p>
        </w:tc>
        <w:tc>
          <w:tcPr>
            <w:tcW w:w="994" w:type="dxa"/>
          </w:tcPr>
          <w:p>
            <w:pPr>
              <w:pStyle w:val="TableParagraph"/>
              <w:spacing w:line="234" w:lineRule="exact" w:before="0"/>
              <w:ind w:left="109"/>
              <w:rPr>
                <w:sz w:val="22"/>
              </w:rPr>
            </w:pPr>
            <w:r>
              <w:rPr>
                <w:spacing w:val="-5"/>
                <w:sz w:val="22"/>
              </w:rPr>
              <w:t>C-</w:t>
            </w:r>
          </w:p>
        </w:tc>
        <w:tc>
          <w:tcPr>
            <w:tcW w:w="1167" w:type="dxa"/>
          </w:tcPr>
          <w:p>
            <w:pPr>
              <w:pStyle w:val="TableParagraph"/>
              <w:spacing w:line="234" w:lineRule="exact" w:before="0"/>
              <w:ind w:left="104"/>
              <w:rPr>
                <w:sz w:val="22"/>
              </w:rPr>
            </w:pPr>
            <w:r>
              <w:rPr>
                <w:spacing w:val="-4"/>
                <w:sz w:val="22"/>
              </w:rPr>
              <w:t>1.67</w:t>
            </w:r>
          </w:p>
        </w:tc>
      </w:tr>
      <w:tr>
        <w:trPr>
          <w:trHeight w:val="258" w:hRule="atLeast"/>
        </w:trPr>
        <w:tc>
          <w:tcPr>
            <w:tcW w:w="1349" w:type="dxa"/>
          </w:tcPr>
          <w:p>
            <w:pPr>
              <w:pStyle w:val="TableParagraph"/>
              <w:spacing w:line="237" w:lineRule="exact"/>
              <w:ind w:left="105"/>
              <w:rPr>
                <w:sz w:val="22"/>
              </w:rPr>
            </w:pPr>
            <w:r>
              <w:rPr>
                <w:sz w:val="22"/>
              </w:rPr>
              <w:t>60.5</w:t>
            </w:r>
            <w:r>
              <w:rPr>
                <w:spacing w:val="-5"/>
                <w:sz w:val="22"/>
              </w:rPr>
              <w:t> </w:t>
            </w:r>
            <w:r>
              <w:rPr>
                <w:sz w:val="22"/>
              </w:rPr>
              <w:t>–</w:t>
            </w:r>
            <w:r>
              <w:rPr>
                <w:spacing w:val="-2"/>
                <w:sz w:val="22"/>
              </w:rPr>
              <w:t> </w:t>
            </w:r>
            <w:r>
              <w:rPr>
                <w:spacing w:val="-4"/>
                <w:sz w:val="22"/>
              </w:rPr>
              <w:t>62.4</w:t>
            </w:r>
          </w:p>
        </w:tc>
        <w:tc>
          <w:tcPr>
            <w:tcW w:w="994" w:type="dxa"/>
          </w:tcPr>
          <w:p>
            <w:pPr>
              <w:pStyle w:val="TableParagraph"/>
              <w:spacing w:line="237" w:lineRule="exact"/>
              <w:ind w:left="109"/>
              <w:rPr>
                <w:sz w:val="22"/>
              </w:rPr>
            </w:pPr>
            <w:r>
              <w:rPr>
                <w:spacing w:val="-5"/>
                <w:sz w:val="22"/>
              </w:rPr>
              <w:t>D+</w:t>
            </w:r>
          </w:p>
        </w:tc>
        <w:tc>
          <w:tcPr>
            <w:tcW w:w="1167" w:type="dxa"/>
          </w:tcPr>
          <w:p>
            <w:pPr>
              <w:pStyle w:val="TableParagraph"/>
              <w:spacing w:line="237" w:lineRule="exact"/>
              <w:ind w:left="104"/>
              <w:rPr>
                <w:sz w:val="22"/>
              </w:rPr>
            </w:pPr>
            <w:r>
              <w:rPr>
                <w:spacing w:val="-4"/>
                <w:sz w:val="22"/>
              </w:rPr>
              <w:t>1.33</w:t>
            </w:r>
          </w:p>
        </w:tc>
      </w:tr>
      <w:tr>
        <w:trPr>
          <w:trHeight w:val="258" w:hRule="atLeast"/>
        </w:trPr>
        <w:tc>
          <w:tcPr>
            <w:tcW w:w="1349" w:type="dxa"/>
          </w:tcPr>
          <w:p>
            <w:pPr>
              <w:pStyle w:val="TableParagraph"/>
              <w:spacing w:line="237" w:lineRule="exact"/>
              <w:ind w:left="105"/>
              <w:rPr>
                <w:sz w:val="22"/>
              </w:rPr>
            </w:pPr>
            <w:r>
              <w:rPr>
                <w:sz w:val="22"/>
              </w:rPr>
              <w:t>58.5</w:t>
            </w:r>
            <w:r>
              <w:rPr>
                <w:spacing w:val="-5"/>
                <w:sz w:val="22"/>
              </w:rPr>
              <w:t> </w:t>
            </w:r>
            <w:r>
              <w:rPr>
                <w:sz w:val="22"/>
              </w:rPr>
              <w:t>–</w:t>
            </w:r>
            <w:r>
              <w:rPr>
                <w:spacing w:val="-2"/>
                <w:sz w:val="22"/>
              </w:rPr>
              <w:t> </w:t>
            </w:r>
            <w:r>
              <w:rPr>
                <w:spacing w:val="-4"/>
                <w:sz w:val="22"/>
              </w:rPr>
              <w:t>60.4</w:t>
            </w:r>
          </w:p>
        </w:tc>
        <w:tc>
          <w:tcPr>
            <w:tcW w:w="994" w:type="dxa"/>
          </w:tcPr>
          <w:p>
            <w:pPr>
              <w:pStyle w:val="TableParagraph"/>
              <w:spacing w:line="237" w:lineRule="exact"/>
              <w:ind w:left="109"/>
              <w:rPr>
                <w:sz w:val="22"/>
              </w:rPr>
            </w:pPr>
            <w:r>
              <w:rPr>
                <w:spacing w:val="-10"/>
                <w:sz w:val="22"/>
              </w:rPr>
              <w:t>D</w:t>
            </w:r>
          </w:p>
        </w:tc>
        <w:tc>
          <w:tcPr>
            <w:tcW w:w="1167" w:type="dxa"/>
          </w:tcPr>
          <w:p>
            <w:pPr>
              <w:pStyle w:val="TableParagraph"/>
              <w:spacing w:line="237" w:lineRule="exact"/>
              <w:ind w:left="104"/>
              <w:rPr>
                <w:sz w:val="22"/>
              </w:rPr>
            </w:pPr>
            <w:r>
              <w:rPr>
                <w:spacing w:val="-4"/>
                <w:sz w:val="22"/>
              </w:rPr>
              <w:t>1.00</w:t>
            </w:r>
          </w:p>
        </w:tc>
      </w:tr>
      <w:tr>
        <w:trPr>
          <w:trHeight w:val="258" w:hRule="atLeast"/>
        </w:trPr>
        <w:tc>
          <w:tcPr>
            <w:tcW w:w="1349" w:type="dxa"/>
          </w:tcPr>
          <w:p>
            <w:pPr>
              <w:pStyle w:val="TableParagraph"/>
              <w:spacing w:line="237" w:lineRule="exact"/>
              <w:ind w:left="105"/>
              <w:rPr>
                <w:sz w:val="22"/>
              </w:rPr>
            </w:pPr>
            <w:r>
              <w:rPr>
                <w:sz w:val="22"/>
              </w:rPr>
              <w:t>55</w:t>
            </w:r>
            <w:r>
              <w:rPr>
                <w:spacing w:val="-2"/>
                <w:sz w:val="22"/>
              </w:rPr>
              <w:t> </w:t>
            </w:r>
            <w:r>
              <w:rPr>
                <w:sz w:val="22"/>
              </w:rPr>
              <w:t>–</w:t>
            </w:r>
            <w:r>
              <w:rPr>
                <w:spacing w:val="-1"/>
                <w:sz w:val="22"/>
              </w:rPr>
              <w:t> </w:t>
            </w:r>
            <w:r>
              <w:rPr>
                <w:spacing w:val="-4"/>
                <w:sz w:val="22"/>
              </w:rPr>
              <w:t>58.4</w:t>
            </w:r>
          </w:p>
        </w:tc>
        <w:tc>
          <w:tcPr>
            <w:tcW w:w="994" w:type="dxa"/>
          </w:tcPr>
          <w:p>
            <w:pPr>
              <w:pStyle w:val="TableParagraph"/>
              <w:spacing w:line="237" w:lineRule="exact"/>
              <w:ind w:left="109"/>
              <w:rPr>
                <w:sz w:val="22"/>
              </w:rPr>
            </w:pPr>
            <w:r>
              <w:rPr>
                <w:spacing w:val="-5"/>
                <w:sz w:val="22"/>
              </w:rPr>
              <w:t>D-</w:t>
            </w:r>
          </w:p>
        </w:tc>
        <w:tc>
          <w:tcPr>
            <w:tcW w:w="1167" w:type="dxa"/>
          </w:tcPr>
          <w:p>
            <w:pPr>
              <w:pStyle w:val="TableParagraph"/>
              <w:spacing w:line="237" w:lineRule="exact"/>
              <w:ind w:left="104"/>
              <w:rPr>
                <w:sz w:val="22"/>
              </w:rPr>
            </w:pPr>
            <w:r>
              <w:rPr>
                <w:spacing w:val="-4"/>
                <w:sz w:val="22"/>
              </w:rPr>
              <w:t>0.67</w:t>
            </w:r>
          </w:p>
        </w:tc>
      </w:tr>
      <w:tr>
        <w:trPr>
          <w:trHeight w:val="258" w:hRule="atLeast"/>
        </w:trPr>
        <w:tc>
          <w:tcPr>
            <w:tcW w:w="1349" w:type="dxa"/>
          </w:tcPr>
          <w:p>
            <w:pPr>
              <w:pStyle w:val="TableParagraph"/>
              <w:spacing w:line="237" w:lineRule="exact"/>
              <w:ind w:left="105"/>
              <w:rPr>
                <w:sz w:val="22"/>
              </w:rPr>
            </w:pPr>
            <w:r>
              <w:rPr>
                <w:sz w:val="22"/>
              </w:rPr>
              <w:t>0</w:t>
            </w:r>
            <w:r>
              <w:rPr>
                <w:spacing w:val="-1"/>
                <w:sz w:val="22"/>
              </w:rPr>
              <w:t> </w:t>
            </w:r>
            <w:r>
              <w:rPr>
                <w:sz w:val="22"/>
              </w:rPr>
              <w:t>–</w:t>
            </w:r>
            <w:r>
              <w:rPr>
                <w:spacing w:val="-1"/>
                <w:sz w:val="22"/>
              </w:rPr>
              <w:t> </w:t>
            </w:r>
            <w:r>
              <w:rPr>
                <w:spacing w:val="-5"/>
                <w:sz w:val="22"/>
              </w:rPr>
              <w:t>54</w:t>
            </w:r>
          </w:p>
        </w:tc>
        <w:tc>
          <w:tcPr>
            <w:tcW w:w="994" w:type="dxa"/>
          </w:tcPr>
          <w:p>
            <w:pPr>
              <w:pStyle w:val="TableParagraph"/>
              <w:spacing w:line="237" w:lineRule="exact"/>
              <w:ind w:left="109"/>
              <w:rPr>
                <w:sz w:val="22"/>
              </w:rPr>
            </w:pPr>
            <w:r>
              <w:rPr>
                <w:spacing w:val="-10"/>
                <w:sz w:val="22"/>
              </w:rPr>
              <w:t>E</w:t>
            </w:r>
          </w:p>
        </w:tc>
        <w:tc>
          <w:tcPr>
            <w:tcW w:w="1167" w:type="dxa"/>
          </w:tcPr>
          <w:p>
            <w:pPr>
              <w:pStyle w:val="TableParagraph"/>
              <w:spacing w:line="237" w:lineRule="exact"/>
              <w:ind w:left="104"/>
              <w:rPr>
                <w:sz w:val="22"/>
              </w:rPr>
            </w:pPr>
            <w:r>
              <w:rPr>
                <w:spacing w:val="-4"/>
                <w:sz w:val="22"/>
              </w:rPr>
              <w:t>0.00</w:t>
            </w:r>
          </w:p>
        </w:tc>
      </w:tr>
    </w:tbl>
    <w:p>
      <w:pPr>
        <w:pStyle w:val="BodyText"/>
      </w:pPr>
    </w:p>
    <w:p>
      <w:pPr>
        <w:pStyle w:val="BodyText"/>
        <w:spacing w:before="9"/>
      </w:pPr>
    </w:p>
    <w:p>
      <w:pPr>
        <w:pStyle w:val="Heading2"/>
        <w:spacing w:before="1"/>
        <w:rPr>
          <w:i/>
        </w:rPr>
      </w:pPr>
      <w:r>
        <w:rPr>
          <w:i/>
        </w:rPr>
        <w:t>Academic</w:t>
      </w:r>
      <w:r>
        <w:rPr>
          <w:i/>
          <w:spacing w:val="-6"/>
        </w:rPr>
        <w:t> </w:t>
      </w:r>
      <w:r>
        <w:rPr>
          <w:i/>
        </w:rPr>
        <w:t>Policies</w:t>
      </w:r>
      <w:r>
        <w:rPr>
          <w:i/>
          <w:spacing w:val="-6"/>
        </w:rPr>
        <w:t> </w:t>
      </w:r>
      <w:r>
        <w:rPr>
          <w:i/>
        </w:rPr>
        <w:t>&amp;</w:t>
      </w:r>
      <w:r>
        <w:rPr>
          <w:i/>
          <w:spacing w:val="-5"/>
        </w:rPr>
        <w:t> </w:t>
      </w:r>
      <w:r>
        <w:rPr>
          <w:i/>
          <w:spacing w:val="-2"/>
        </w:rPr>
        <w:t>Resources</w:t>
      </w:r>
    </w:p>
    <w:p>
      <w:pPr>
        <w:pStyle w:val="BodyText"/>
        <w:spacing w:before="1"/>
        <w:ind w:left="10" w:right="357"/>
      </w:pPr>
      <w:r>
        <w:rPr/>
        <w:t>To support consistent and accessible communication of university-wide student resources, instructors must</w:t>
      </w:r>
      <w:r>
        <w:rPr/>
        <w:t> include</w:t>
      </w:r>
      <w:r>
        <w:rPr>
          <w:spacing w:val="-4"/>
        </w:rPr>
        <w:t> </w:t>
      </w:r>
      <w:r>
        <w:rPr/>
        <w:t>this</w:t>
      </w:r>
      <w:r>
        <w:rPr>
          <w:spacing w:val="-4"/>
        </w:rPr>
        <w:t> </w:t>
      </w:r>
      <w:r>
        <w:rPr/>
        <w:t>link</w:t>
      </w:r>
      <w:r>
        <w:rPr>
          <w:spacing w:val="-4"/>
        </w:rPr>
        <w:t> </w:t>
      </w:r>
      <w:r>
        <w:rPr/>
        <w:t>to</w:t>
      </w:r>
      <w:r>
        <w:rPr>
          <w:spacing w:val="-4"/>
        </w:rPr>
        <w:t> </w:t>
      </w:r>
      <w:r>
        <w:rPr/>
        <w:t>academic</w:t>
      </w:r>
      <w:r>
        <w:rPr>
          <w:spacing w:val="-4"/>
        </w:rPr>
        <w:t> </w:t>
      </w:r>
      <w:r>
        <w:rPr/>
        <w:t>policies</w:t>
      </w:r>
      <w:r>
        <w:rPr>
          <w:spacing w:val="-4"/>
        </w:rPr>
        <w:t> </w:t>
      </w:r>
      <w:r>
        <w:rPr/>
        <w:t>and</w:t>
      </w:r>
      <w:r>
        <w:rPr>
          <w:spacing w:val="-4"/>
        </w:rPr>
        <w:t> </w:t>
      </w:r>
      <w:r>
        <w:rPr/>
        <w:t>campus</w:t>
      </w:r>
      <w:r>
        <w:rPr>
          <w:spacing w:val="-4"/>
        </w:rPr>
        <w:t> </w:t>
      </w:r>
      <w:r>
        <w:rPr/>
        <w:t>resources:</w:t>
      </w:r>
      <w:r>
        <w:rPr>
          <w:spacing w:val="-3"/>
        </w:rPr>
        <w:t> </w:t>
      </w:r>
      <w:hyperlink r:id="rId11">
        <w:r>
          <w:rPr>
            <w:color w:val="0000FF"/>
            <w:u w:val="single" w:color="0000FF"/>
          </w:rPr>
          <w:t>https://go.ufl.edu/syllabuspolicies</w:t>
        </w:r>
        <w:r>
          <w:rPr>
            <w:u w:val="none"/>
          </w:rPr>
          <w:t>.</w:t>
        </w:r>
      </w:hyperlink>
      <w:r>
        <w:rPr>
          <w:spacing w:val="-4"/>
          <w:u w:val="none"/>
        </w:rPr>
        <w:t> </w:t>
      </w:r>
      <w:r>
        <w:rPr>
          <w:u w:val="none"/>
        </w:rPr>
        <w:t>Instructor-specific guidelines for courses must accommodate these policies.</w:t>
      </w:r>
    </w:p>
    <w:p>
      <w:pPr>
        <w:pStyle w:val="BodyText"/>
      </w:pPr>
    </w:p>
    <w:p>
      <w:pPr>
        <w:pStyle w:val="Heading2"/>
        <w:spacing w:line="256" w:lineRule="exact"/>
        <w:rPr>
          <w:i/>
        </w:rPr>
      </w:pPr>
      <w:r>
        <w:rPr>
          <w:i/>
        </w:rPr>
        <w:t>Commitment</w:t>
      </w:r>
      <w:r>
        <w:rPr>
          <w:i/>
          <w:spacing w:val="-6"/>
        </w:rPr>
        <w:t> </w:t>
      </w:r>
      <w:r>
        <w:rPr>
          <w:i/>
        </w:rPr>
        <w:t>to</w:t>
      </w:r>
      <w:r>
        <w:rPr>
          <w:i/>
          <w:spacing w:val="-6"/>
        </w:rPr>
        <w:t> </w:t>
      </w:r>
      <w:r>
        <w:rPr>
          <w:i/>
        </w:rPr>
        <w:t>a</w:t>
      </w:r>
      <w:r>
        <w:rPr>
          <w:i/>
          <w:spacing w:val="-6"/>
        </w:rPr>
        <w:t> </w:t>
      </w:r>
      <w:r>
        <w:rPr>
          <w:i/>
        </w:rPr>
        <w:t>Positive</w:t>
      </w:r>
      <w:r>
        <w:rPr>
          <w:i/>
          <w:spacing w:val="-6"/>
        </w:rPr>
        <w:t> </w:t>
      </w:r>
      <w:r>
        <w:rPr>
          <w:i/>
        </w:rPr>
        <w:t>Learning</w:t>
      </w:r>
      <w:r>
        <w:rPr>
          <w:i/>
          <w:spacing w:val="-5"/>
        </w:rPr>
        <w:t> </w:t>
      </w:r>
      <w:r>
        <w:rPr>
          <w:i/>
          <w:spacing w:val="-2"/>
        </w:rPr>
        <w:t>Environment</w:t>
      </w:r>
    </w:p>
    <w:p>
      <w:pPr>
        <w:pStyle w:val="BodyText"/>
        <w:ind w:left="10"/>
      </w:pPr>
      <w:r>
        <w:rPr/>
        <w:t>The</w:t>
      </w:r>
      <w:r>
        <w:rPr>
          <w:spacing w:val="40"/>
        </w:rPr>
        <w:t> </w:t>
      </w:r>
      <w:r>
        <w:rPr/>
        <w:t>Herbert</w:t>
      </w:r>
      <w:r>
        <w:rPr>
          <w:spacing w:val="40"/>
        </w:rPr>
        <w:t> </w:t>
      </w:r>
      <w:r>
        <w:rPr/>
        <w:t>Wertheim</w:t>
      </w:r>
      <w:r>
        <w:rPr>
          <w:spacing w:val="40"/>
        </w:rPr>
        <w:t> </w:t>
      </w:r>
      <w:r>
        <w:rPr/>
        <w:t>College</w:t>
      </w:r>
      <w:r>
        <w:rPr>
          <w:spacing w:val="40"/>
        </w:rPr>
        <w:t> </w:t>
      </w:r>
      <w:r>
        <w:rPr/>
        <w:t>of</w:t>
      </w:r>
      <w:r>
        <w:rPr>
          <w:spacing w:val="40"/>
        </w:rPr>
        <w:t> </w:t>
      </w:r>
      <w:r>
        <w:rPr/>
        <w:t>Engineering</w:t>
      </w:r>
      <w:r>
        <w:rPr>
          <w:spacing w:val="40"/>
        </w:rPr>
        <w:t> </w:t>
      </w:r>
      <w:r>
        <w:rPr/>
        <w:t>values</w:t>
      </w:r>
      <w:r>
        <w:rPr>
          <w:spacing w:val="40"/>
        </w:rPr>
        <w:t> </w:t>
      </w:r>
      <w:r>
        <w:rPr/>
        <w:t>varied</w:t>
      </w:r>
      <w:r>
        <w:rPr>
          <w:spacing w:val="40"/>
        </w:rPr>
        <w:t> </w:t>
      </w:r>
      <w:r>
        <w:rPr/>
        <w:t>perspectives</w:t>
      </w:r>
      <w:r>
        <w:rPr>
          <w:spacing w:val="40"/>
        </w:rPr>
        <w:t> </w:t>
      </w:r>
      <w:r>
        <w:rPr/>
        <w:t>and</w:t>
      </w:r>
      <w:r>
        <w:rPr>
          <w:spacing w:val="40"/>
        </w:rPr>
        <w:t> </w:t>
      </w:r>
      <w:r>
        <w:rPr/>
        <w:t>lived</w:t>
      </w:r>
      <w:r>
        <w:rPr>
          <w:spacing w:val="40"/>
        </w:rPr>
        <w:t> </w:t>
      </w:r>
      <w:r>
        <w:rPr/>
        <w:t>experiences</w:t>
      </w:r>
      <w:r>
        <w:rPr>
          <w:spacing w:val="40"/>
        </w:rPr>
        <w:t> </w:t>
      </w:r>
      <w:r>
        <w:rPr/>
        <w:t>within</w:t>
      </w:r>
      <w:r>
        <w:rPr>
          <w:spacing w:val="40"/>
        </w:rPr>
        <w:t> </w:t>
      </w:r>
      <w:r>
        <w:rPr/>
        <w:t>our</w:t>
      </w:r>
      <w:r>
        <w:rPr>
          <w:spacing w:val="80"/>
        </w:rPr>
        <w:t> </w:t>
      </w:r>
      <w:r>
        <w:rPr/>
        <w:t>community and is committed to supporting the University’s core values.</w:t>
      </w:r>
    </w:p>
    <w:p>
      <w:pPr>
        <w:pStyle w:val="BodyText"/>
        <w:spacing w:before="2"/>
      </w:pPr>
    </w:p>
    <w:p>
      <w:pPr>
        <w:pStyle w:val="BodyText"/>
        <w:spacing w:line="256" w:lineRule="exact"/>
        <w:ind w:left="10"/>
      </w:pPr>
      <w:r>
        <w:rPr/>
        <w:t>If</w:t>
      </w:r>
      <w:r>
        <w:rPr>
          <w:spacing w:val="-7"/>
        </w:rPr>
        <w:t> </w:t>
      </w:r>
      <w:r>
        <w:rPr/>
        <w:t>you</w:t>
      </w:r>
      <w:r>
        <w:rPr>
          <w:spacing w:val="-5"/>
        </w:rPr>
        <w:t> </w:t>
      </w:r>
      <w:r>
        <w:rPr/>
        <w:t>feel</w:t>
      </w:r>
      <w:r>
        <w:rPr>
          <w:spacing w:val="-4"/>
        </w:rPr>
        <w:t> </w:t>
      </w:r>
      <w:r>
        <w:rPr/>
        <w:t>like</w:t>
      </w:r>
      <w:r>
        <w:rPr>
          <w:spacing w:val="-5"/>
        </w:rPr>
        <w:t> </w:t>
      </w:r>
      <w:r>
        <w:rPr/>
        <w:t>your</w:t>
      </w:r>
      <w:r>
        <w:rPr>
          <w:spacing w:val="-4"/>
        </w:rPr>
        <w:t> </w:t>
      </w:r>
      <w:r>
        <w:rPr/>
        <w:t>performance</w:t>
      </w:r>
      <w:r>
        <w:rPr>
          <w:spacing w:val="-5"/>
        </w:rPr>
        <w:t> </w:t>
      </w:r>
      <w:r>
        <w:rPr/>
        <w:t>in</w:t>
      </w:r>
      <w:r>
        <w:rPr>
          <w:spacing w:val="-5"/>
        </w:rPr>
        <w:t> </w:t>
      </w:r>
      <w:r>
        <w:rPr/>
        <w:t>class</w:t>
      </w:r>
      <w:r>
        <w:rPr>
          <w:spacing w:val="-4"/>
        </w:rPr>
        <w:t> </w:t>
      </w:r>
      <w:r>
        <w:rPr/>
        <w:t>is</w:t>
      </w:r>
      <w:r>
        <w:rPr>
          <w:spacing w:val="-5"/>
        </w:rPr>
        <w:t> </w:t>
      </w:r>
      <w:r>
        <w:rPr/>
        <w:t>being</w:t>
      </w:r>
      <w:r>
        <w:rPr>
          <w:spacing w:val="-4"/>
        </w:rPr>
        <w:t> </w:t>
      </w:r>
      <w:r>
        <w:rPr/>
        <w:t>impacted,</w:t>
      </w:r>
      <w:r>
        <w:rPr>
          <w:spacing w:val="-5"/>
        </w:rPr>
        <w:t> </w:t>
      </w:r>
      <w:r>
        <w:rPr/>
        <w:t>please</w:t>
      </w:r>
      <w:r>
        <w:rPr>
          <w:spacing w:val="-4"/>
        </w:rPr>
        <w:t> </w:t>
      </w:r>
      <w:r>
        <w:rPr/>
        <w:t>contact</w:t>
      </w:r>
      <w:r>
        <w:rPr>
          <w:spacing w:val="-5"/>
        </w:rPr>
        <w:t> </w:t>
      </w:r>
      <w:r>
        <w:rPr/>
        <w:t>your</w:t>
      </w:r>
      <w:r>
        <w:rPr>
          <w:spacing w:val="-5"/>
        </w:rPr>
        <w:t> </w:t>
      </w:r>
      <w:r>
        <w:rPr/>
        <w:t>instructor</w:t>
      </w:r>
      <w:r>
        <w:rPr>
          <w:spacing w:val="-4"/>
        </w:rPr>
        <w:t> </w:t>
      </w:r>
      <w:r>
        <w:rPr/>
        <w:t>or</w:t>
      </w:r>
      <w:r>
        <w:rPr>
          <w:spacing w:val="-5"/>
        </w:rPr>
        <w:t> </w:t>
      </w:r>
      <w:r>
        <w:rPr/>
        <w:t>any</w:t>
      </w:r>
      <w:r>
        <w:rPr>
          <w:spacing w:val="-4"/>
        </w:rPr>
        <w:t> </w:t>
      </w:r>
      <w:r>
        <w:rPr/>
        <w:t>of</w:t>
      </w:r>
      <w:r>
        <w:rPr>
          <w:spacing w:val="-5"/>
        </w:rPr>
        <w:t> </w:t>
      </w:r>
      <w:r>
        <w:rPr/>
        <w:t>the</w:t>
      </w:r>
      <w:r>
        <w:rPr>
          <w:spacing w:val="-4"/>
        </w:rPr>
        <w:t> </w:t>
      </w:r>
      <w:r>
        <w:rPr>
          <w:spacing w:val="-2"/>
        </w:rPr>
        <w:t>following:</w:t>
      </w:r>
    </w:p>
    <w:p>
      <w:pPr>
        <w:pStyle w:val="ListParagraph"/>
        <w:numPr>
          <w:ilvl w:val="0"/>
          <w:numId w:val="2"/>
        </w:numPr>
        <w:tabs>
          <w:tab w:pos="155" w:val="left" w:leader="none"/>
        </w:tabs>
        <w:spacing w:line="256" w:lineRule="exact" w:before="0" w:after="0"/>
        <w:ind w:left="155" w:right="0" w:hanging="145"/>
        <w:jc w:val="left"/>
        <w:rPr>
          <w:sz w:val="22"/>
        </w:rPr>
      </w:pPr>
      <w:r>
        <w:rPr>
          <w:sz w:val="22"/>
        </w:rPr>
        <w:t>Your</w:t>
      </w:r>
      <w:r>
        <w:rPr>
          <w:spacing w:val="-7"/>
          <w:sz w:val="22"/>
        </w:rPr>
        <w:t> </w:t>
      </w:r>
      <w:r>
        <w:rPr>
          <w:sz w:val="22"/>
        </w:rPr>
        <w:t>academic</w:t>
      </w:r>
      <w:r>
        <w:rPr>
          <w:spacing w:val="-7"/>
          <w:sz w:val="22"/>
        </w:rPr>
        <w:t> </w:t>
      </w:r>
      <w:r>
        <w:rPr>
          <w:sz w:val="22"/>
        </w:rPr>
        <w:t>advisor</w:t>
      </w:r>
      <w:r>
        <w:rPr>
          <w:spacing w:val="-7"/>
          <w:sz w:val="22"/>
        </w:rPr>
        <w:t> </w:t>
      </w:r>
      <w:r>
        <w:rPr>
          <w:sz w:val="22"/>
        </w:rPr>
        <w:t>or</w:t>
      </w:r>
      <w:r>
        <w:rPr>
          <w:spacing w:val="-7"/>
          <w:sz w:val="22"/>
        </w:rPr>
        <w:t> </w:t>
      </w:r>
      <w:r>
        <w:rPr>
          <w:sz w:val="22"/>
        </w:rPr>
        <w:t>Undergraduate</w:t>
      </w:r>
      <w:r>
        <w:rPr>
          <w:spacing w:val="-6"/>
          <w:sz w:val="22"/>
        </w:rPr>
        <w:t> </w:t>
      </w:r>
      <w:r>
        <w:rPr>
          <w:spacing w:val="-2"/>
          <w:sz w:val="22"/>
        </w:rPr>
        <w:t>Coordinator</w:t>
      </w:r>
    </w:p>
    <w:p>
      <w:pPr>
        <w:pStyle w:val="ListParagraph"/>
        <w:numPr>
          <w:ilvl w:val="0"/>
          <w:numId w:val="2"/>
        </w:numPr>
        <w:tabs>
          <w:tab w:pos="155" w:val="left" w:leader="none"/>
        </w:tabs>
        <w:spacing w:line="240" w:lineRule="auto" w:before="2" w:after="0"/>
        <w:ind w:left="155" w:right="0" w:hanging="145"/>
        <w:jc w:val="left"/>
        <w:rPr>
          <w:sz w:val="22"/>
        </w:rPr>
      </w:pPr>
      <w:r>
        <w:rPr>
          <w:sz w:val="22"/>
        </w:rPr>
        <w:t>HWCOE</w:t>
      </w:r>
      <w:r>
        <w:rPr>
          <w:spacing w:val="-14"/>
          <w:sz w:val="22"/>
        </w:rPr>
        <w:t> </w:t>
      </w:r>
      <w:r>
        <w:rPr>
          <w:sz w:val="22"/>
        </w:rPr>
        <w:t>Human</w:t>
      </w:r>
      <w:r>
        <w:rPr>
          <w:spacing w:val="-12"/>
          <w:sz w:val="22"/>
        </w:rPr>
        <w:t> </w:t>
      </w:r>
      <w:r>
        <w:rPr>
          <w:sz w:val="22"/>
        </w:rPr>
        <w:t>Resources,</w:t>
      </w:r>
      <w:r>
        <w:rPr>
          <w:spacing w:val="-12"/>
          <w:sz w:val="22"/>
        </w:rPr>
        <w:t> </w:t>
      </w:r>
      <w:r>
        <w:rPr>
          <w:sz w:val="22"/>
        </w:rPr>
        <w:t>352-392-0904,</w:t>
      </w:r>
      <w:r>
        <w:rPr>
          <w:spacing w:val="-10"/>
          <w:sz w:val="22"/>
        </w:rPr>
        <w:t> </w:t>
      </w:r>
      <w:hyperlink r:id="rId12">
        <w:r>
          <w:rPr>
            <w:color w:val="0000FF"/>
            <w:sz w:val="22"/>
            <w:u w:val="single" w:color="0000FF"/>
          </w:rPr>
          <w:t>student-support-</w:t>
        </w:r>
        <w:r>
          <w:rPr>
            <w:color w:val="0000FF"/>
            <w:spacing w:val="-2"/>
            <w:sz w:val="22"/>
            <w:u w:val="single" w:color="0000FF"/>
          </w:rPr>
          <w:t>hr@eng.ufl.edu</w:t>
        </w:r>
      </w:hyperlink>
    </w:p>
    <w:p>
      <w:pPr>
        <w:pStyle w:val="ListParagraph"/>
        <w:numPr>
          <w:ilvl w:val="0"/>
          <w:numId w:val="2"/>
        </w:numPr>
        <w:tabs>
          <w:tab w:pos="155" w:val="left" w:leader="none"/>
        </w:tabs>
        <w:spacing w:line="240" w:lineRule="auto" w:before="1" w:after="0"/>
        <w:ind w:left="155" w:right="0" w:hanging="145"/>
        <w:jc w:val="left"/>
        <w:rPr>
          <w:sz w:val="22"/>
        </w:rPr>
      </w:pPr>
      <w:r>
        <w:rPr>
          <w:sz w:val="22"/>
        </w:rPr>
        <w:t>Pam</w:t>
      </w:r>
      <w:r>
        <w:rPr>
          <w:spacing w:val="-7"/>
          <w:sz w:val="22"/>
        </w:rPr>
        <w:t> </w:t>
      </w:r>
      <w:r>
        <w:rPr>
          <w:sz w:val="22"/>
        </w:rPr>
        <w:t>Dickrell,</w:t>
      </w:r>
      <w:r>
        <w:rPr>
          <w:spacing w:val="-7"/>
          <w:sz w:val="22"/>
        </w:rPr>
        <w:t> </w:t>
      </w:r>
      <w:r>
        <w:rPr>
          <w:sz w:val="22"/>
        </w:rPr>
        <w:t>Associate</w:t>
      </w:r>
      <w:r>
        <w:rPr>
          <w:spacing w:val="-6"/>
          <w:sz w:val="22"/>
        </w:rPr>
        <w:t> </w:t>
      </w:r>
      <w:r>
        <w:rPr>
          <w:sz w:val="22"/>
        </w:rPr>
        <w:t>Dean</w:t>
      </w:r>
      <w:r>
        <w:rPr>
          <w:spacing w:val="-7"/>
          <w:sz w:val="22"/>
        </w:rPr>
        <w:t> </w:t>
      </w:r>
      <w:r>
        <w:rPr>
          <w:sz w:val="22"/>
        </w:rPr>
        <w:t>of</w:t>
      </w:r>
      <w:r>
        <w:rPr>
          <w:spacing w:val="-7"/>
          <w:sz w:val="22"/>
        </w:rPr>
        <w:t> </w:t>
      </w:r>
      <w:r>
        <w:rPr>
          <w:sz w:val="22"/>
        </w:rPr>
        <w:t>Student</w:t>
      </w:r>
      <w:r>
        <w:rPr>
          <w:spacing w:val="-6"/>
          <w:sz w:val="22"/>
        </w:rPr>
        <w:t> </w:t>
      </w:r>
      <w:r>
        <w:rPr>
          <w:sz w:val="22"/>
        </w:rPr>
        <w:t>Affairs,</w:t>
      </w:r>
      <w:r>
        <w:rPr>
          <w:spacing w:val="-7"/>
          <w:sz w:val="22"/>
        </w:rPr>
        <w:t> </w:t>
      </w:r>
      <w:r>
        <w:rPr>
          <w:sz w:val="22"/>
        </w:rPr>
        <w:t>352-392-2177,</w:t>
      </w:r>
      <w:r>
        <w:rPr>
          <w:spacing w:val="-5"/>
          <w:sz w:val="22"/>
        </w:rPr>
        <w:t> </w:t>
      </w:r>
      <w:hyperlink r:id="rId13">
        <w:r>
          <w:rPr>
            <w:color w:val="0000FF"/>
            <w:spacing w:val="-2"/>
            <w:sz w:val="22"/>
            <w:u w:val="single" w:color="0000FF"/>
          </w:rPr>
          <w:t>pld@ufl.edu</w:t>
        </w:r>
      </w:hyperlink>
    </w:p>
    <w:sectPr>
      <w:pgSz w:w="12240" w:h="15840"/>
      <w:pgMar w:header="0" w:footer="1237" w:top="660" w:bottom="1420" w:left="720" w:right="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mbria">
    <w:altName w:val="Cambria"/>
    <w:charset w:val="0"/>
    <w:family w:val="roman"/>
    <w:pitch w:val="variable"/>
  </w:font>
  <w:font w:name="Cambria Math">
    <w:altName w:val="Cambria Math"/>
    <w:charset w:val="0"/>
    <w:family w:val="roman"/>
    <w:pitch w:val="variable"/>
  </w:font>
  <w:font w:name="Symbol">
    <w:altName w:val="Symbol"/>
    <w:charset w:val="2"/>
    <w:family w:val="roman"/>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334912">
              <wp:simplePos x="0" y="0"/>
              <wp:positionH relativeFrom="page">
                <wp:posOffset>451102</wp:posOffset>
              </wp:positionH>
              <wp:positionV relativeFrom="page">
                <wp:posOffset>9133103</wp:posOffset>
              </wp:positionV>
              <wp:extent cx="2564765" cy="32512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2564765" cy="325120"/>
                      </a:xfrm>
                      <a:prstGeom prst="rect">
                        <a:avLst/>
                      </a:prstGeom>
                    </wps:spPr>
                    <wps:txbx>
                      <w:txbxContent>
                        <w:p>
                          <w:pPr>
                            <w:spacing w:before="21"/>
                            <w:ind w:left="20" w:right="18" w:firstLine="0"/>
                            <w:jc w:val="left"/>
                            <w:rPr>
                              <w:b/>
                              <w:i/>
                              <w:sz w:val="20"/>
                            </w:rPr>
                          </w:pPr>
                          <w:r>
                            <w:rPr>
                              <w:b/>
                              <w:i/>
                              <w:sz w:val="20"/>
                            </w:rPr>
                            <w:t>Mechanical</w:t>
                          </w:r>
                          <w:r>
                            <w:rPr>
                              <w:b/>
                              <w:i/>
                              <w:spacing w:val="-8"/>
                              <w:sz w:val="20"/>
                            </w:rPr>
                            <w:t> </w:t>
                          </w:r>
                          <w:r>
                            <w:rPr>
                              <w:b/>
                              <w:i/>
                              <w:sz w:val="20"/>
                            </w:rPr>
                            <w:t>Behavior</w:t>
                          </w:r>
                          <w:r>
                            <w:rPr>
                              <w:b/>
                              <w:i/>
                              <w:spacing w:val="-8"/>
                              <w:sz w:val="20"/>
                            </w:rPr>
                            <w:t> </w:t>
                          </w:r>
                          <w:r>
                            <w:rPr>
                              <w:b/>
                              <w:i/>
                              <w:sz w:val="20"/>
                            </w:rPr>
                            <w:t>of</w:t>
                          </w:r>
                          <w:r>
                            <w:rPr>
                              <w:b/>
                              <w:i/>
                              <w:spacing w:val="-8"/>
                              <w:sz w:val="20"/>
                            </w:rPr>
                            <w:t> </w:t>
                          </w:r>
                          <w:r>
                            <w:rPr>
                              <w:b/>
                              <w:i/>
                              <w:sz w:val="20"/>
                            </w:rPr>
                            <w:t>Materials,</w:t>
                          </w:r>
                          <w:r>
                            <w:rPr>
                              <w:b/>
                              <w:i/>
                              <w:spacing w:val="-8"/>
                              <w:sz w:val="20"/>
                            </w:rPr>
                            <w:t> </w:t>
                          </w:r>
                          <w:r>
                            <w:rPr>
                              <w:b/>
                              <w:i/>
                              <w:sz w:val="20"/>
                            </w:rPr>
                            <w:t>EMA</w:t>
                          </w:r>
                          <w:r>
                            <w:rPr>
                              <w:b/>
                              <w:i/>
                              <w:spacing w:val="-8"/>
                              <w:sz w:val="20"/>
                            </w:rPr>
                            <w:t> </w:t>
                          </w:r>
                          <w:r>
                            <w:rPr>
                              <w:b/>
                              <w:i/>
                              <w:sz w:val="20"/>
                            </w:rPr>
                            <w:t>4223</w:t>
                          </w:r>
                          <w:r>
                            <w:rPr>
                              <w:b/>
                              <w:i/>
                              <w:sz w:val="20"/>
                            </w:rPr>
                            <w:t> Prof.</w:t>
                          </w:r>
                          <w:r>
                            <w:rPr>
                              <w:b/>
                              <w:i/>
                              <w:spacing w:val="40"/>
                              <w:sz w:val="20"/>
                            </w:rPr>
                            <w:t> </w:t>
                          </w:r>
                          <w:r>
                            <w:rPr>
                              <w:b/>
                              <w:i/>
                              <w:sz w:val="20"/>
                            </w:rPr>
                            <w:t>Ravit Silverstein Spring 2026</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35.51992pt;margin-top:719.142029pt;width:201.95pt;height:25.6pt;mso-position-horizontal-relative:page;mso-position-vertical-relative:page;z-index:-15981568" type="#_x0000_t202" id="docshape1" filled="false" stroked="false">
              <v:textbox inset="0,0,0,0">
                <w:txbxContent>
                  <w:p>
                    <w:pPr>
                      <w:spacing w:before="21"/>
                      <w:ind w:left="20" w:right="18" w:firstLine="0"/>
                      <w:jc w:val="left"/>
                      <w:rPr>
                        <w:b/>
                        <w:i/>
                        <w:sz w:val="20"/>
                      </w:rPr>
                    </w:pPr>
                    <w:r>
                      <w:rPr>
                        <w:b/>
                        <w:i/>
                        <w:sz w:val="20"/>
                      </w:rPr>
                      <w:t>Mechanical</w:t>
                    </w:r>
                    <w:r>
                      <w:rPr>
                        <w:b/>
                        <w:i/>
                        <w:spacing w:val="-8"/>
                        <w:sz w:val="20"/>
                      </w:rPr>
                      <w:t> </w:t>
                    </w:r>
                    <w:r>
                      <w:rPr>
                        <w:b/>
                        <w:i/>
                        <w:sz w:val="20"/>
                      </w:rPr>
                      <w:t>Behavior</w:t>
                    </w:r>
                    <w:r>
                      <w:rPr>
                        <w:b/>
                        <w:i/>
                        <w:spacing w:val="-8"/>
                        <w:sz w:val="20"/>
                      </w:rPr>
                      <w:t> </w:t>
                    </w:r>
                    <w:r>
                      <w:rPr>
                        <w:b/>
                        <w:i/>
                        <w:sz w:val="20"/>
                      </w:rPr>
                      <w:t>of</w:t>
                    </w:r>
                    <w:r>
                      <w:rPr>
                        <w:b/>
                        <w:i/>
                        <w:spacing w:val="-8"/>
                        <w:sz w:val="20"/>
                      </w:rPr>
                      <w:t> </w:t>
                    </w:r>
                    <w:r>
                      <w:rPr>
                        <w:b/>
                        <w:i/>
                        <w:sz w:val="20"/>
                      </w:rPr>
                      <w:t>Materials,</w:t>
                    </w:r>
                    <w:r>
                      <w:rPr>
                        <w:b/>
                        <w:i/>
                        <w:spacing w:val="-8"/>
                        <w:sz w:val="20"/>
                      </w:rPr>
                      <w:t> </w:t>
                    </w:r>
                    <w:r>
                      <w:rPr>
                        <w:b/>
                        <w:i/>
                        <w:sz w:val="20"/>
                      </w:rPr>
                      <w:t>EMA</w:t>
                    </w:r>
                    <w:r>
                      <w:rPr>
                        <w:b/>
                        <w:i/>
                        <w:spacing w:val="-8"/>
                        <w:sz w:val="20"/>
                      </w:rPr>
                      <w:t> </w:t>
                    </w:r>
                    <w:r>
                      <w:rPr>
                        <w:b/>
                        <w:i/>
                        <w:sz w:val="20"/>
                      </w:rPr>
                      <w:t>4223</w:t>
                    </w:r>
                    <w:r>
                      <w:rPr>
                        <w:b/>
                        <w:i/>
                        <w:sz w:val="20"/>
                      </w:rPr>
                      <w:t> Prof.</w:t>
                    </w:r>
                    <w:r>
                      <w:rPr>
                        <w:b/>
                        <w:i/>
                        <w:spacing w:val="40"/>
                        <w:sz w:val="20"/>
                      </w:rPr>
                      <w:t> </w:t>
                    </w:r>
                    <w:r>
                      <w:rPr>
                        <w:b/>
                        <w:i/>
                        <w:sz w:val="20"/>
                      </w:rPr>
                      <w:t>Ravit Silverstein Spring 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7335424">
              <wp:simplePos x="0" y="0"/>
              <wp:positionH relativeFrom="page">
                <wp:posOffset>6634670</wp:posOffset>
              </wp:positionH>
              <wp:positionV relativeFrom="page">
                <wp:posOffset>9432414</wp:posOffset>
              </wp:positionV>
              <wp:extent cx="685165" cy="18986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685165" cy="189865"/>
                      </a:xfrm>
                      <a:prstGeom prst="rect">
                        <a:avLst/>
                      </a:prstGeom>
                    </wps:spPr>
                    <wps:txbx>
                      <w:txbxContent>
                        <w:p>
                          <w:pPr>
                            <w:spacing w:before="20"/>
                            <w:ind w:left="20" w:right="0" w:firstLine="0"/>
                            <w:jc w:val="left"/>
                            <w:rPr>
                              <w:b/>
                              <w:sz w:val="22"/>
                            </w:rPr>
                          </w:pPr>
                          <w:r>
                            <w:rPr>
                              <w:sz w:val="22"/>
                            </w:rPr>
                            <w:t>Page</w:t>
                          </w:r>
                          <w:r>
                            <w:rPr>
                              <w:spacing w:val="-3"/>
                              <w:sz w:val="22"/>
                            </w:rPr>
                            <w:t> </w:t>
                          </w:r>
                          <w:r>
                            <w:rPr>
                              <w:b/>
                              <w:sz w:val="22"/>
                            </w:rPr>
                            <w:fldChar w:fldCharType="begin"/>
                          </w:r>
                          <w:r>
                            <w:rPr>
                              <w:b/>
                              <w:sz w:val="22"/>
                            </w:rPr>
                            <w:instrText> PAGE </w:instrText>
                          </w:r>
                          <w:r>
                            <w:rPr>
                              <w:b/>
                              <w:sz w:val="22"/>
                            </w:rPr>
                            <w:fldChar w:fldCharType="separate"/>
                          </w:r>
                          <w:r>
                            <w:rPr>
                              <w:b/>
                              <w:sz w:val="22"/>
                            </w:rPr>
                            <w:t>1</w:t>
                          </w:r>
                          <w:r>
                            <w:rPr>
                              <w:b/>
                              <w:sz w:val="22"/>
                            </w:rPr>
                            <w:fldChar w:fldCharType="end"/>
                          </w:r>
                          <w:r>
                            <w:rPr>
                              <w:b/>
                              <w:spacing w:val="-2"/>
                              <w:sz w:val="22"/>
                            </w:rPr>
                            <w:t> </w:t>
                          </w:r>
                          <w:r>
                            <w:rPr>
                              <w:sz w:val="22"/>
                            </w:rPr>
                            <w:t>of</w:t>
                          </w:r>
                          <w:r>
                            <w:rPr>
                              <w:spacing w:val="-2"/>
                              <w:sz w:val="22"/>
                            </w:rPr>
                            <w:t> </w:t>
                          </w:r>
                          <w:r>
                            <w:rPr>
                              <w:b/>
                              <w:spacing w:val="-10"/>
                              <w:sz w:val="22"/>
                            </w:rPr>
                            <w:fldChar w:fldCharType="begin"/>
                          </w:r>
                          <w:r>
                            <w:rPr>
                              <w:b/>
                              <w:spacing w:val="-10"/>
                              <w:sz w:val="22"/>
                            </w:rPr>
                            <w:instrText> NUMPAGES </w:instrText>
                          </w:r>
                          <w:r>
                            <w:rPr>
                              <w:b/>
                              <w:spacing w:val="-10"/>
                              <w:sz w:val="22"/>
                            </w:rPr>
                            <w:fldChar w:fldCharType="separate"/>
                          </w:r>
                          <w:r>
                            <w:rPr>
                              <w:b/>
                              <w:spacing w:val="-10"/>
                              <w:sz w:val="22"/>
                            </w:rPr>
                            <w:t>4</w:t>
                          </w:r>
                          <w:r>
                            <w:rPr>
                              <w:b/>
                              <w:spacing w:val="-10"/>
                              <w:sz w:val="22"/>
                            </w:rPr>
                            <w:fldChar w:fldCharType="end"/>
                          </w:r>
                        </w:p>
                      </w:txbxContent>
                    </wps:txbx>
                    <wps:bodyPr wrap="square" lIns="0" tIns="0" rIns="0" bIns="0" rtlCol="0">
                      <a:noAutofit/>
                    </wps:bodyPr>
                  </wps:wsp>
                </a:graphicData>
              </a:graphic>
            </wp:anchor>
          </w:drawing>
        </mc:Choice>
        <mc:Fallback>
          <w:pict>
            <v:shape style="position:absolute;margin-left:522.414978pt;margin-top:742.709839pt;width:53.95pt;height:14.95pt;mso-position-horizontal-relative:page;mso-position-vertical-relative:page;z-index:-15981056" type="#_x0000_t202" id="docshape2" filled="false" stroked="false">
              <v:textbox inset="0,0,0,0">
                <w:txbxContent>
                  <w:p>
                    <w:pPr>
                      <w:spacing w:before="20"/>
                      <w:ind w:left="20" w:right="0" w:firstLine="0"/>
                      <w:jc w:val="left"/>
                      <w:rPr>
                        <w:b/>
                        <w:sz w:val="22"/>
                      </w:rPr>
                    </w:pPr>
                    <w:r>
                      <w:rPr>
                        <w:sz w:val="22"/>
                      </w:rPr>
                      <w:t>Page</w:t>
                    </w:r>
                    <w:r>
                      <w:rPr>
                        <w:spacing w:val="-3"/>
                        <w:sz w:val="22"/>
                      </w:rPr>
                      <w:t> </w:t>
                    </w:r>
                    <w:r>
                      <w:rPr>
                        <w:b/>
                        <w:sz w:val="22"/>
                      </w:rPr>
                      <w:fldChar w:fldCharType="begin"/>
                    </w:r>
                    <w:r>
                      <w:rPr>
                        <w:b/>
                        <w:sz w:val="22"/>
                      </w:rPr>
                      <w:instrText> PAGE </w:instrText>
                    </w:r>
                    <w:r>
                      <w:rPr>
                        <w:b/>
                        <w:sz w:val="22"/>
                      </w:rPr>
                      <w:fldChar w:fldCharType="separate"/>
                    </w:r>
                    <w:r>
                      <w:rPr>
                        <w:b/>
                        <w:sz w:val="22"/>
                      </w:rPr>
                      <w:t>1</w:t>
                    </w:r>
                    <w:r>
                      <w:rPr>
                        <w:b/>
                        <w:sz w:val="22"/>
                      </w:rPr>
                      <w:fldChar w:fldCharType="end"/>
                    </w:r>
                    <w:r>
                      <w:rPr>
                        <w:b/>
                        <w:spacing w:val="-2"/>
                        <w:sz w:val="22"/>
                      </w:rPr>
                      <w:t> </w:t>
                    </w:r>
                    <w:r>
                      <w:rPr>
                        <w:sz w:val="22"/>
                      </w:rPr>
                      <w:t>of</w:t>
                    </w:r>
                    <w:r>
                      <w:rPr>
                        <w:spacing w:val="-2"/>
                        <w:sz w:val="22"/>
                      </w:rPr>
                      <w:t> </w:t>
                    </w:r>
                    <w:r>
                      <w:rPr>
                        <w:b/>
                        <w:spacing w:val="-10"/>
                        <w:sz w:val="22"/>
                      </w:rPr>
                      <w:fldChar w:fldCharType="begin"/>
                    </w:r>
                    <w:r>
                      <w:rPr>
                        <w:b/>
                        <w:spacing w:val="-10"/>
                        <w:sz w:val="22"/>
                      </w:rPr>
                      <w:instrText> NUMPAGES </w:instrText>
                    </w:r>
                    <w:r>
                      <w:rPr>
                        <w:b/>
                        <w:spacing w:val="-10"/>
                        <w:sz w:val="22"/>
                      </w:rPr>
                      <w:fldChar w:fldCharType="separate"/>
                    </w:r>
                    <w:r>
                      <w:rPr>
                        <w:b/>
                        <w:spacing w:val="-10"/>
                        <w:sz w:val="22"/>
                      </w:rPr>
                      <w:t>4</w:t>
                    </w:r>
                    <w:r>
                      <w:rPr>
                        <w:b/>
                        <w:spacing w:val="-10"/>
                        <w:sz w:val="22"/>
                      </w:rPr>
                      <w:fldChar w:fldCharType="end"/>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156" w:hanging="147"/>
      </w:pPr>
      <w:rPr>
        <w:rFonts w:hint="default" w:ascii="Cambria" w:hAnsi="Cambria" w:eastAsia="Cambria" w:cs="Cambria"/>
        <w:b w:val="0"/>
        <w:bCs w:val="0"/>
        <w:i w:val="0"/>
        <w:iCs w:val="0"/>
        <w:spacing w:val="0"/>
        <w:w w:val="100"/>
        <w:sz w:val="22"/>
        <w:szCs w:val="22"/>
        <w:lang w:val="en-US" w:eastAsia="en-US" w:bidi="ar-SA"/>
      </w:rPr>
    </w:lvl>
    <w:lvl w:ilvl="1">
      <w:start w:val="0"/>
      <w:numFmt w:val="bullet"/>
      <w:lvlText w:val="•"/>
      <w:lvlJc w:val="left"/>
      <w:pPr>
        <w:ind w:left="1260" w:hanging="147"/>
      </w:pPr>
      <w:rPr>
        <w:rFonts w:hint="default"/>
        <w:lang w:val="en-US" w:eastAsia="en-US" w:bidi="ar-SA"/>
      </w:rPr>
    </w:lvl>
    <w:lvl w:ilvl="2">
      <w:start w:val="0"/>
      <w:numFmt w:val="bullet"/>
      <w:lvlText w:val="•"/>
      <w:lvlJc w:val="left"/>
      <w:pPr>
        <w:ind w:left="2360" w:hanging="147"/>
      </w:pPr>
      <w:rPr>
        <w:rFonts w:hint="default"/>
        <w:lang w:val="en-US" w:eastAsia="en-US" w:bidi="ar-SA"/>
      </w:rPr>
    </w:lvl>
    <w:lvl w:ilvl="3">
      <w:start w:val="0"/>
      <w:numFmt w:val="bullet"/>
      <w:lvlText w:val="•"/>
      <w:lvlJc w:val="left"/>
      <w:pPr>
        <w:ind w:left="3460" w:hanging="147"/>
      </w:pPr>
      <w:rPr>
        <w:rFonts w:hint="default"/>
        <w:lang w:val="en-US" w:eastAsia="en-US" w:bidi="ar-SA"/>
      </w:rPr>
    </w:lvl>
    <w:lvl w:ilvl="4">
      <w:start w:val="0"/>
      <w:numFmt w:val="bullet"/>
      <w:lvlText w:val="•"/>
      <w:lvlJc w:val="left"/>
      <w:pPr>
        <w:ind w:left="4560" w:hanging="147"/>
      </w:pPr>
      <w:rPr>
        <w:rFonts w:hint="default"/>
        <w:lang w:val="en-US" w:eastAsia="en-US" w:bidi="ar-SA"/>
      </w:rPr>
    </w:lvl>
    <w:lvl w:ilvl="5">
      <w:start w:val="0"/>
      <w:numFmt w:val="bullet"/>
      <w:lvlText w:val="•"/>
      <w:lvlJc w:val="left"/>
      <w:pPr>
        <w:ind w:left="5660" w:hanging="147"/>
      </w:pPr>
      <w:rPr>
        <w:rFonts w:hint="default"/>
        <w:lang w:val="en-US" w:eastAsia="en-US" w:bidi="ar-SA"/>
      </w:rPr>
    </w:lvl>
    <w:lvl w:ilvl="6">
      <w:start w:val="0"/>
      <w:numFmt w:val="bullet"/>
      <w:lvlText w:val="•"/>
      <w:lvlJc w:val="left"/>
      <w:pPr>
        <w:ind w:left="6760" w:hanging="147"/>
      </w:pPr>
      <w:rPr>
        <w:rFonts w:hint="default"/>
        <w:lang w:val="en-US" w:eastAsia="en-US" w:bidi="ar-SA"/>
      </w:rPr>
    </w:lvl>
    <w:lvl w:ilvl="7">
      <w:start w:val="0"/>
      <w:numFmt w:val="bullet"/>
      <w:lvlText w:val="•"/>
      <w:lvlJc w:val="left"/>
      <w:pPr>
        <w:ind w:left="7860" w:hanging="147"/>
      </w:pPr>
      <w:rPr>
        <w:rFonts w:hint="default"/>
        <w:lang w:val="en-US" w:eastAsia="en-US" w:bidi="ar-SA"/>
      </w:rPr>
    </w:lvl>
    <w:lvl w:ilvl="8">
      <w:start w:val="0"/>
      <w:numFmt w:val="bullet"/>
      <w:lvlText w:val="•"/>
      <w:lvlJc w:val="left"/>
      <w:pPr>
        <w:ind w:left="8960" w:hanging="147"/>
      </w:pPr>
      <w:rPr>
        <w:rFonts w:hint="default"/>
        <w:lang w:val="en-US" w:eastAsia="en-US" w:bidi="ar-SA"/>
      </w:rPr>
    </w:lvl>
  </w:abstractNum>
  <w:abstractNum w:abstractNumId="0">
    <w:multiLevelType w:val="hybridMultilevel"/>
    <w:lvl w:ilvl="0">
      <w:start w:val="0"/>
      <w:numFmt w:val="bullet"/>
      <w:lvlText w:val=""/>
      <w:lvlJc w:val="left"/>
      <w:pPr>
        <w:ind w:left="730" w:hanging="360"/>
      </w:pPr>
      <w:rPr>
        <w:rFonts w:hint="default" w:ascii="Symbol" w:hAnsi="Symbol" w:eastAsia="Symbol" w:cs="Symbol"/>
        <w:b w:val="0"/>
        <w:bCs w:val="0"/>
        <w:i w:val="0"/>
        <w:iCs w:val="0"/>
        <w:spacing w:val="0"/>
        <w:w w:val="100"/>
        <w:sz w:val="22"/>
        <w:szCs w:val="22"/>
        <w:lang w:val="en-US" w:eastAsia="en-US" w:bidi="ar-SA"/>
      </w:rPr>
    </w:lvl>
    <w:lvl w:ilvl="1">
      <w:start w:val="0"/>
      <w:numFmt w:val="bullet"/>
      <w:lvlText w:val="•"/>
      <w:lvlJc w:val="left"/>
      <w:pPr>
        <w:ind w:left="1782" w:hanging="360"/>
      </w:pPr>
      <w:rPr>
        <w:rFonts w:hint="default"/>
        <w:lang w:val="en-US" w:eastAsia="en-US" w:bidi="ar-SA"/>
      </w:rPr>
    </w:lvl>
    <w:lvl w:ilvl="2">
      <w:start w:val="0"/>
      <w:numFmt w:val="bullet"/>
      <w:lvlText w:val="•"/>
      <w:lvlJc w:val="left"/>
      <w:pPr>
        <w:ind w:left="2824" w:hanging="360"/>
      </w:pPr>
      <w:rPr>
        <w:rFonts w:hint="default"/>
        <w:lang w:val="en-US" w:eastAsia="en-US" w:bidi="ar-SA"/>
      </w:rPr>
    </w:lvl>
    <w:lvl w:ilvl="3">
      <w:start w:val="0"/>
      <w:numFmt w:val="bullet"/>
      <w:lvlText w:val="•"/>
      <w:lvlJc w:val="left"/>
      <w:pPr>
        <w:ind w:left="3866" w:hanging="360"/>
      </w:pPr>
      <w:rPr>
        <w:rFonts w:hint="default"/>
        <w:lang w:val="en-US" w:eastAsia="en-US" w:bidi="ar-SA"/>
      </w:rPr>
    </w:lvl>
    <w:lvl w:ilvl="4">
      <w:start w:val="0"/>
      <w:numFmt w:val="bullet"/>
      <w:lvlText w:val="•"/>
      <w:lvlJc w:val="left"/>
      <w:pPr>
        <w:ind w:left="4908" w:hanging="360"/>
      </w:pPr>
      <w:rPr>
        <w:rFonts w:hint="default"/>
        <w:lang w:val="en-US" w:eastAsia="en-US" w:bidi="ar-SA"/>
      </w:rPr>
    </w:lvl>
    <w:lvl w:ilvl="5">
      <w:start w:val="0"/>
      <w:numFmt w:val="bullet"/>
      <w:lvlText w:val="•"/>
      <w:lvlJc w:val="left"/>
      <w:pPr>
        <w:ind w:left="5950" w:hanging="360"/>
      </w:pPr>
      <w:rPr>
        <w:rFonts w:hint="default"/>
        <w:lang w:val="en-US" w:eastAsia="en-US" w:bidi="ar-SA"/>
      </w:rPr>
    </w:lvl>
    <w:lvl w:ilvl="6">
      <w:start w:val="0"/>
      <w:numFmt w:val="bullet"/>
      <w:lvlText w:val="•"/>
      <w:lvlJc w:val="left"/>
      <w:pPr>
        <w:ind w:left="6992" w:hanging="360"/>
      </w:pPr>
      <w:rPr>
        <w:rFonts w:hint="default"/>
        <w:lang w:val="en-US" w:eastAsia="en-US" w:bidi="ar-SA"/>
      </w:rPr>
    </w:lvl>
    <w:lvl w:ilvl="7">
      <w:start w:val="0"/>
      <w:numFmt w:val="bullet"/>
      <w:lvlText w:val="•"/>
      <w:lvlJc w:val="left"/>
      <w:pPr>
        <w:ind w:left="8034" w:hanging="360"/>
      </w:pPr>
      <w:rPr>
        <w:rFonts w:hint="default"/>
        <w:lang w:val="en-US" w:eastAsia="en-US" w:bidi="ar-SA"/>
      </w:rPr>
    </w:lvl>
    <w:lvl w:ilvl="8">
      <w:start w:val="0"/>
      <w:numFmt w:val="bullet"/>
      <w:lvlText w:val="•"/>
      <w:lvlJc w:val="left"/>
      <w:pPr>
        <w:ind w:left="9076" w:hanging="360"/>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mbria" w:hAnsi="Cambria" w:eastAsia="Cambria" w:cs="Cambria"/>
      <w:lang w:val="en-US" w:eastAsia="en-US" w:bidi="ar-SA"/>
    </w:rPr>
  </w:style>
  <w:style w:styleId="BodyText" w:type="paragraph">
    <w:name w:val="Body Text"/>
    <w:basedOn w:val="Normal"/>
    <w:uiPriority w:val="1"/>
    <w:qFormat/>
    <w:pPr/>
    <w:rPr>
      <w:rFonts w:ascii="Cambria" w:hAnsi="Cambria" w:eastAsia="Cambria" w:cs="Cambria"/>
      <w:sz w:val="22"/>
      <w:szCs w:val="22"/>
      <w:lang w:val="en-US" w:eastAsia="en-US" w:bidi="ar-SA"/>
    </w:rPr>
  </w:style>
  <w:style w:styleId="Heading1" w:type="paragraph">
    <w:name w:val="Heading 1"/>
    <w:basedOn w:val="Normal"/>
    <w:uiPriority w:val="1"/>
    <w:qFormat/>
    <w:pPr>
      <w:spacing w:before="74" w:line="280" w:lineRule="exact"/>
      <w:ind w:right="2627"/>
      <w:jc w:val="center"/>
      <w:outlineLvl w:val="1"/>
    </w:pPr>
    <w:rPr>
      <w:rFonts w:ascii="Cambria" w:hAnsi="Cambria" w:eastAsia="Cambria" w:cs="Cambria"/>
      <w:b/>
      <w:bCs/>
      <w:sz w:val="24"/>
      <w:szCs w:val="24"/>
      <w:lang w:val="en-US" w:eastAsia="en-US" w:bidi="ar-SA"/>
    </w:rPr>
  </w:style>
  <w:style w:styleId="Heading2" w:type="paragraph">
    <w:name w:val="Heading 2"/>
    <w:basedOn w:val="Normal"/>
    <w:uiPriority w:val="1"/>
    <w:qFormat/>
    <w:pPr>
      <w:ind w:left="10"/>
      <w:outlineLvl w:val="2"/>
    </w:pPr>
    <w:rPr>
      <w:rFonts w:ascii="Cambria" w:hAnsi="Cambria" w:eastAsia="Cambria" w:cs="Cambria"/>
      <w:b/>
      <w:bCs/>
      <w:i/>
      <w:iCs/>
      <w:sz w:val="22"/>
      <w:szCs w:val="22"/>
      <w:lang w:val="en-US" w:eastAsia="en-US" w:bidi="ar-SA"/>
    </w:rPr>
  </w:style>
  <w:style w:styleId="ListParagraph" w:type="paragraph">
    <w:name w:val="List Paragraph"/>
    <w:basedOn w:val="Normal"/>
    <w:uiPriority w:val="1"/>
    <w:qFormat/>
    <w:pPr>
      <w:ind w:left="730" w:hanging="360"/>
    </w:pPr>
    <w:rPr>
      <w:rFonts w:ascii="Cambria" w:hAnsi="Cambria" w:eastAsia="Cambria" w:cs="Cambria"/>
      <w:lang w:val="en-US" w:eastAsia="en-US" w:bidi="ar-SA"/>
    </w:rPr>
  </w:style>
  <w:style w:styleId="TableParagraph" w:type="paragraph">
    <w:name w:val="Table Paragraph"/>
    <w:basedOn w:val="Normal"/>
    <w:uiPriority w:val="1"/>
    <w:qFormat/>
    <w:pPr>
      <w:spacing w:before="2"/>
      <w:ind w:left="144"/>
    </w:pPr>
    <w:rPr>
      <w:rFonts w:ascii="Cambria" w:hAnsi="Cambria" w:eastAsia="Cambria" w:cs="Cambria"/>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yperlink" Target="mailto:rsilverstein@ufl.edu" TargetMode="External"/><Relationship Id="rId7" Type="http://schemas.openxmlformats.org/officeDocument/2006/relationships/hyperlink" Target="mailto:gregorypeiris@ufl.edu" TargetMode="External"/><Relationship Id="rId8" Type="http://schemas.openxmlformats.org/officeDocument/2006/relationships/hyperlink" Target="https://news.it.ufl.edu/education/student-computing-requirements-for-uf/" TargetMode="External"/><Relationship Id="rId9" Type="http://schemas.openxmlformats.org/officeDocument/2006/relationships/hyperlink" Target="https://catalog.ufl.edu/ugrad/current/regulations/info/attendance.aspx)" TargetMode="External"/><Relationship Id="rId10" Type="http://schemas.openxmlformats.org/officeDocument/2006/relationships/hyperlink" Target="https://catalog.ufl.edu/UGRD/academic-regulations/attendance-policies/" TargetMode="External"/><Relationship Id="rId11" Type="http://schemas.openxmlformats.org/officeDocument/2006/relationships/hyperlink" Target="https://go.ufl.edu/syllabuspolicies" TargetMode="External"/><Relationship Id="rId12" Type="http://schemas.openxmlformats.org/officeDocument/2006/relationships/hyperlink" Target="mailto:student-support-hr@eng.ufl.edu" TargetMode="External"/><Relationship Id="rId13" Type="http://schemas.openxmlformats.org/officeDocument/2006/relationships/hyperlink" Target="mailto:pld@ufl.edu" TargetMode="External"/><Relationship Id="rId1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Silverstein, Ravit</dc:creator>
  <dc:title>Silverstein EMA 4223 Spring 2026 syllabus</dc:title>
  <dcterms:created xsi:type="dcterms:W3CDTF">2025-12-23T16:58:46Z</dcterms:created>
  <dcterms:modified xsi:type="dcterms:W3CDTF">2025-12-23T16:58:46Z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2025-12-09T00:00:00Z</vt:filetime>
  </property>
  <property fmtid="{D5CDD505-2E9C-101B-9397-08002B2CF9AE}" pid="3" name="Creator">
    <vt:lpwstr>Word</vt:lpwstr>
  </property>
  <property fmtid="{D5CDD505-2E9C-101B-9397-08002B2CF9AE}" pid="4" name="LastSaved">
    <vt:filetime>2025-12-23T00:00:00Z</vt:filetime>
  </property>
  <property fmtid="{D5CDD505-2E9C-101B-9397-08002B2CF9AE}" pid="5" name="Producer">
    <vt:lpwstr>macOS Version 15.6.1 (Build 24G90) Quartz PDFContext</vt:lpwstr>
  </property>
</Properties>
</file>